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FB" w:rsidRPr="00263171" w:rsidRDefault="008B59FB" w:rsidP="008B59FB">
      <w:pPr>
        <w:jc w:val="center"/>
        <w:rPr>
          <w:rFonts w:asciiTheme="majorHAnsi" w:hAnsiTheme="majorHAnsi" w:cstheme="majorHAnsi"/>
          <w:b/>
          <w:sz w:val="24"/>
          <w:szCs w:val="24"/>
        </w:rPr>
      </w:pPr>
      <w:r w:rsidRPr="00263171">
        <w:rPr>
          <w:rFonts w:asciiTheme="majorHAnsi" w:hAnsiTheme="majorHAnsi" w:cstheme="majorHAnsi"/>
          <w:b/>
          <w:sz w:val="24"/>
          <w:szCs w:val="24"/>
        </w:rPr>
        <w:t>Sample Trust and Estate Facilitative Team Mediation Participation Agreement for Use in the Planning Stage</w:t>
      </w:r>
    </w:p>
    <w:p w:rsidR="008B59FB" w:rsidRPr="00263171" w:rsidRDefault="008B59FB" w:rsidP="008B59FB">
      <w:pPr>
        <w:tabs>
          <w:tab w:val="left" w:pos="0"/>
        </w:tabs>
        <w:rPr>
          <w:rFonts w:asciiTheme="majorHAnsi" w:hAnsiTheme="majorHAnsi" w:cstheme="majorHAnsi"/>
          <w:sz w:val="24"/>
          <w:szCs w:val="24"/>
        </w:rPr>
      </w:pPr>
    </w:p>
    <w:p w:rsidR="008B59FB" w:rsidRPr="00263171" w:rsidRDefault="008B59FB" w:rsidP="008B59FB">
      <w:pPr>
        <w:jc w:val="center"/>
        <w:rPr>
          <w:rFonts w:asciiTheme="majorHAnsi" w:hAnsiTheme="majorHAnsi" w:cstheme="majorHAnsi"/>
          <w:sz w:val="24"/>
          <w:szCs w:val="24"/>
        </w:rPr>
      </w:pPr>
      <w:r w:rsidRPr="00263171">
        <w:rPr>
          <w:rFonts w:asciiTheme="majorHAnsi" w:hAnsiTheme="majorHAnsi" w:cstheme="majorHAnsi"/>
          <w:sz w:val="24"/>
          <w:szCs w:val="24"/>
        </w:rPr>
        <w:t>Kamela Laird and Nancy Ross</w:t>
      </w:r>
    </w:p>
    <w:p w:rsidR="008B59FB" w:rsidRPr="00263171" w:rsidRDefault="008B59FB" w:rsidP="008B59FB">
      <w:pPr>
        <w:jc w:val="center"/>
        <w:rPr>
          <w:rFonts w:asciiTheme="majorHAnsi" w:hAnsiTheme="majorHAnsi" w:cstheme="majorHAnsi"/>
          <w:sz w:val="24"/>
          <w:szCs w:val="24"/>
        </w:rPr>
      </w:pPr>
      <w:r w:rsidRPr="00263171">
        <w:rPr>
          <w:rFonts w:asciiTheme="majorHAnsi" w:hAnsiTheme="majorHAnsi" w:cstheme="majorHAnsi"/>
          <w:sz w:val="24"/>
          <w:szCs w:val="24"/>
        </w:rPr>
        <w:t>September 2018</w:t>
      </w:r>
    </w:p>
    <w:p w:rsidR="008B59FB" w:rsidRPr="00263171" w:rsidRDefault="008B59FB" w:rsidP="008B59FB">
      <w:pPr>
        <w:jc w:val="center"/>
        <w:rPr>
          <w:rFonts w:asciiTheme="majorHAnsi" w:hAnsiTheme="majorHAnsi" w:cstheme="majorHAnsi"/>
          <w:sz w:val="24"/>
          <w:szCs w:val="24"/>
        </w:rPr>
      </w:pPr>
    </w:p>
    <w:p w:rsidR="008B59FB" w:rsidRPr="00263171" w:rsidRDefault="008B59FB" w:rsidP="008B59FB">
      <w:pPr>
        <w:rPr>
          <w:rFonts w:asciiTheme="majorHAnsi" w:hAnsiTheme="majorHAnsi" w:cstheme="majorHAnsi"/>
          <w:sz w:val="24"/>
          <w:szCs w:val="24"/>
        </w:rPr>
      </w:pPr>
    </w:p>
    <w:p w:rsidR="008B59FB" w:rsidRPr="00263171" w:rsidRDefault="008B59FB" w:rsidP="008B59FB">
      <w:pPr>
        <w:rPr>
          <w:rFonts w:asciiTheme="majorHAnsi" w:hAnsiTheme="majorHAnsi" w:cstheme="majorHAnsi"/>
          <w:b/>
          <w:sz w:val="24"/>
          <w:szCs w:val="24"/>
        </w:rPr>
      </w:pPr>
      <w:r w:rsidRPr="00263171">
        <w:rPr>
          <w:rFonts w:asciiTheme="majorHAnsi" w:hAnsiTheme="majorHAnsi" w:cstheme="majorHAnsi"/>
          <w:b/>
          <w:sz w:val="24"/>
          <w:szCs w:val="24"/>
        </w:rPr>
        <w:t xml:space="preserve">Purpose of this process: </w:t>
      </w:r>
    </w:p>
    <w:p w:rsidR="008B59FB" w:rsidRPr="00263171" w:rsidRDefault="008B59FB" w:rsidP="008B59FB">
      <w:pPr>
        <w:pStyle w:val="ListParagraph"/>
        <w:numPr>
          <w:ilvl w:val="0"/>
          <w:numId w:val="2"/>
        </w:numPr>
        <w:spacing w:after="0" w:line="240" w:lineRule="auto"/>
        <w:rPr>
          <w:rFonts w:asciiTheme="majorHAnsi" w:hAnsiTheme="majorHAnsi" w:cstheme="majorHAnsi"/>
          <w:sz w:val="24"/>
          <w:szCs w:val="24"/>
        </w:rPr>
      </w:pPr>
      <w:r w:rsidRPr="00263171">
        <w:rPr>
          <w:rFonts w:asciiTheme="majorHAnsi" w:hAnsiTheme="majorHAnsi" w:cstheme="majorHAnsi"/>
          <w:sz w:val="24"/>
          <w:szCs w:val="24"/>
        </w:rPr>
        <w:t xml:space="preserve">To provide an opportunity for the Trust-makers(s) to share with family members or other designated beneficiaries their thoughts and intentions in passing along their financial and emotional legacy. </w:t>
      </w:r>
    </w:p>
    <w:p w:rsidR="008B59FB" w:rsidRPr="00263171" w:rsidRDefault="008B59FB" w:rsidP="008B59FB">
      <w:pPr>
        <w:pStyle w:val="ListParagraph"/>
        <w:numPr>
          <w:ilvl w:val="0"/>
          <w:numId w:val="2"/>
        </w:numPr>
        <w:spacing w:after="0" w:line="240" w:lineRule="auto"/>
        <w:rPr>
          <w:rFonts w:asciiTheme="majorHAnsi" w:hAnsiTheme="majorHAnsi" w:cstheme="majorHAnsi"/>
          <w:sz w:val="24"/>
          <w:szCs w:val="24"/>
        </w:rPr>
      </w:pPr>
      <w:r w:rsidRPr="00263171">
        <w:rPr>
          <w:rFonts w:asciiTheme="majorHAnsi" w:hAnsiTheme="majorHAnsi" w:cstheme="majorHAnsi"/>
          <w:sz w:val="24"/>
          <w:szCs w:val="24"/>
        </w:rPr>
        <w:t xml:space="preserve">To provide family members or other designated beneficiaries an opportunity to engage in an open facilitated discussion to understand the Trust-makers intentions and provide any thoughts or feedback that might be helpful to the Trust-makers. </w:t>
      </w:r>
    </w:p>
    <w:p w:rsidR="008B59FB" w:rsidRPr="00263171" w:rsidRDefault="008B59FB" w:rsidP="008B59FB">
      <w:pPr>
        <w:pStyle w:val="ListParagraph"/>
        <w:numPr>
          <w:ilvl w:val="0"/>
          <w:numId w:val="2"/>
        </w:numPr>
        <w:spacing w:after="0" w:line="240" w:lineRule="auto"/>
        <w:rPr>
          <w:rFonts w:asciiTheme="majorHAnsi" w:hAnsiTheme="majorHAnsi" w:cstheme="majorHAnsi"/>
          <w:sz w:val="24"/>
          <w:szCs w:val="24"/>
        </w:rPr>
      </w:pPr>
      <w:r w:rsidRPr="00263171">
        <w:rPr>
          <w:rFonts w:asciiTheme="majorHAnsi" w:hAnsiTheme="majorHAnsi" w:cstheme="majorHAnsi"/>
          <w:sz w:val="24"/>
          <w:szCs w:val="24"/>
        </w:rPr>
        <w:t xml:space="preserve">Through open and honest discussion, further assist the Trust-makers in their decision-making. </w:t>
      </w:r>
    </w:p>
    <w:p w:rsidR="008B59FB" w:rsidRPr="00263171" w:rsidRDefault="008B59FB" w:rsidP="008B59FB">
      <w:pPr>
        <w:pStyle w:val="ListParagraph"/>
        <w:numPr>
          <w:ilvl w:val="0"/>
          <w:numId w:val="2"/>
        </w:numPr>
        <w:spacing w:after="0" w:line="240" w:lineRule="auto"/>
        <w:rPr>
          <w:rFonts w:asciiTheme="majorHAnsi" w:hAnsiTheme="majorHAnsi" w:cstheme="majorHAnsi"/>
          <w:sz w:val="24"/>
          <w:szCs w:val="24"/>
        </w:rPr>
      </w:pPr>
      <w:r w:rsidRPr="00263171">
        <w:rPr>
          <w:rFonts w:asciiTheme="majorHAnsi" w:hAnsiTheme="majorHAnsi" w:cstheme="majorHAnsi"/>
          <w:sz w:val="24"/>
          <w:szCs w:val="24"/>
        </w:rPr>
        <w:t xml:space="preserve">For family members or other participants to have the opportunity to openly express their own thoughts and feelings thereby providing the Trust-makers with important information for their trust or will considerations. </w:t>
      </w:r>
    </w:p>
    <w:p w:rsidR="008B59FB" w:rsidRPr="00263171" w:rsidRDefault="008B59FB" w:rsidP="008B59FB">
      <w:pPr>
        <w:pStyle w:val="ListParagraph"/>
        <w:numPr>
          <w:ilvl w:val="0"/>
          <w:numId w:val="2"/>
        </w:numPr>
        <w:spacing w:after="0" w:line="240" w:lineRule="auto"/>
        <w:rPr>
          <w:rFonts w:asciiTheme="majorHAnsi" w:hAnsiTheme="majorHAnsi" w:cstheme="majorHAnsi"/>
          <w:sz w:val="24"/>
          <w:szCs w:val="24"/>
        </w:rPr>
      </w:pPr>
      <w:r w:rsidRPr="00263171">
        <w:rPr>
          <w:rFonts w:asciiTheme="majorHAnsi" w:hAnsiTheme="majorHAnsi" w:cstheme="majorHAnsi"/>
          <w:sz w:val="24"/>
          <w:szCs w:val="24"/>
        </w:rPr>
        <w:t xml:space="preserve">To enable family members or other participants to have difficult conversations that lead to a deeper understanding of each participant’s viewpoint. </w:t>
      </w:r>
    </w:p>
    <w:p w:rsidR="008B59FB" w:rsidRPr="00263171" w:rsidRDefault="008B59FB" w:rsidP="008B59FB">
      <w:pPr>
        <w:pStyle w:val="ListParagraph"/>
        <w:numPr>
          <w:ilvl w:val="0"/>
          <w:numId w:val="2"/>
        </w:numPr>
        <w:spacing w:after="0" w:line="240" w:lineRule="auto"/>
        <w:rPr>
          <w:rFonts w:asciiTheme="majorHAnsi" w:hAnsiTheme="majorHAnsi" w:cstheme="majorHAnsi"/>
          <w:sz w:val="24"/>
          <w:szCs w:val="24"/>
        </w:rPr>
      </w:pPr>
      <w:r w:rsidRPr="00263171">
        <w:rPr>
          <w:rFonts w:asciiTheme="majorHAnsi" w:hAnsiTheme="majorHAnsi" w:cstheme="majorHAnsi"/>
          <w:sz w:val="24"/>
          <w:szCs w:val="24"/>
        </w:rPr>
        <w:t xml:space="preserve">To help avoid any future family conflicts or costly court action regarding the estate. </w:t>
      </w:r>
    </w:p>
    <w:p w:rsidR="008B59FB" w:rsidRPr="00263171" w:rsidRDefault="008B59FB" w:rsidP="008B59FB">
      <w:pPr>
        <w:rPr>
          <w:rFonts w:asciiTheme="majorHAnsi" w:hAnsiTheme="majorHAnsi" w:cstheme="majorHAnsi"/>
          <w:sz w:val="24"/>
          <w:szCs w:val="24"/>
        </w:rPr>
      </w:pPr>
    </w:p>
    <w:p w:rsidR="008B59FB" w:rsidRPr="00263171" w:rsidRDefault="008B59FB" w:rsidP="008B59FB">
      <w:pPr>
        <w:rPr>
          <w:rFonts w:asciiTheme="majorHAnsi" w:hAnsiTheme="majorHAnsi" w:cstheme="majorHAnsi"/>
          <w:b/>
          <w:sz w:val="24"/>
          <w:szCs w:val="24"/>
        </w:rPr>
      </w:pPr>
      <w:r w:rsidRPr="00263171">
        <w:rPr>
          <w:rFonts w:asciiTheme="majorHAnsi" w:hAnsiTheme="majorHAnsi" w:cstheme="majorHAnsi"/>
          <w:b/>
          <w:sz w:val="24"/>
          <w:szCs w:val="24"/>
        </w:rPr>
        <w:t>Team Members: Roles and Responsibilities</w:t>
      </w:r>
    </w:p>
    <w:p w:rsidR="008B59FB" w:rsidRPr="00263171" w:rsidRDefault="008B59FB" w:rsidP="008B59FB">
      <w:pPr>
        <w:rPr>
          <w:rFonts w:asciiTheme="majorHAnsi" w:hAnsiTheme="majorHAnsi" w:cstheme="majorHAnsi"/>
          <w:b/>
          <w:sz w:val="24"/>
          <w:szCs w:val="24"/>
        </w:rPr>
      </w:pPr>
    </w:p>
    <w:p w:rsidR="008B59FB" w:rsidRPr="00263171" w:rsidRDefault="008B59FB" w:rsidP="008B59FB">
      <w:pPr>
        <w:rPr>
          <w:rFonts w:asciiTheme="majorHAnsi" w:hAnsiTheme="majorHAnsi" w:cstheme="majorHAnsi"/>
          <w:i/>
          <w:sz w:val="24"/>
          <w:szCs w:val="24"/>
        </w:rPr>
      </w:pPr>
      <w:r w:rsidRPr="00263171">
        <w:rPr>
          <w:rFonts w:asciiTheme="majorHAnsi" w:hAnsiTheme="majorHAnsi" w:cstheme="majorHAnsi"/>
          <w:i/>
          <w:sz w:val="24"/>
          <w:szCs w:val="24"/>
        </w:rPr>
        <w:t>An interdisciplinary team is composed of the following:</w:t>
      </w:r>
    </w:p>
    <w:p w:rsidR="008B59FB" w:rsidRPr="00263171" w:rsidRDefault="008B59FB" w:rsidP="008B59FB">
      <w:pPr>
        <w:pStyle w:val="ListParagraph"/>
        <w:numPr>
          <w:ilvl w:val="0"/>
          <w:numId w:val="3"/>
        </w:numPr>
        <w:spacing w:after="0" w:line="240" w:lineRule="auto"/>
        <w:rPr>
          <w:rFonts w:asciiTheme="majorHAnsi" w:hAnsiTheme="majorHAnsi" w:cstheme="majorHAnsi"/>
          <w:sz w:val="24"/>
          <w:szCs w:val="24"/>
        </w:rPr>
      </w:pPr>
      <w:r w:rsidRPr="00263171">
        <w:rPr>
          <w:rFonts w:asciiTheme="majorHAnsi" w:hAnsiTheme="majorHAnsi" w:cstheme="majorHAnsi"/>
          <w:sz w:val="24"/>
          <w:szCs w:val="24"/>
        </w:rPr>
        <w:t>The Trust and Estates lawyer representing the Trust-makers(s).</w:t>
      </w:r>
    </w:p>
    <w:p w:rsidR="008B59FB" w:rsidRPr="00263171" w:rsidRDefault="008B59FB" w:rsidP="008B59FB">
      <w:pPr>
        <w:pStyle w:val="ListParagraph"/>
        <w:numPr>
          <w:ilvl w:val="0"/>
          <w:numId w:val="3"/>
        </w:numPr>
        <w:spacing w:after="0" w:line="240" w:lineRule="auto"/>
        <w:rPr>
          <w:rFonts w:asciiTheme="majorHAnsi" w:hAnsiTheme="majorHAnsi" w:cstheme="majorHAnsi"/>
          <w:sz w:val="24"/>
          <w:szCs w:val="24"/>
        </w:rPr>
      </w:pPr>
      <w:r w:rsidRPr="00263171">
        <w:rPr>
          <w:rFonts w:asciiTheme="majorHAnsi" w:hAnsiTheme="majorHAnsi" w:cstheme="majorHAnsi"/>
          <w:sz w:val="24"/>
          <w:szCs w:val="24"/>
        </w:rPr>
        <w:t xml:space="preserve">A neutral Licensed Mental Health professional and / or a Neutral Certified Financial Planner (Both trained in Collaborative Practice and Mediation). </w:t>
      </w:r>
    </w:p>
    <w:p w:rsidR="008B59FB" w:rsidRPr="00263171" w:rsidRDefault="008B59FB" w:rsidP="008B59FB">
      <w:pPr>
        <w:ind w:left="720"/>
        <w:rPr>
          <w:rFonts w:asciiTheme="majorHAnsi" w:hAnsiTheme="majorHAnsi" w:cstheme="majorHAnsi"/>
          <w:sz w:val="24"/>
          <w:szCs w:val="24"/>
        </w:rPr>
      </w:pPr>
    </w:p>
    <w:p w:rsidR="008B59FB" w:rsidRPr="00263171" w:rsidRDefault="008B59FB" w:rsidP="008B59FB">
      <w:pPr>
        <w:tabs>
          <w:tab w:val="left" w:pos="360"/>
        </w:tabs>
        <w:ind w:left="360"/>
        <w:rPr>
          <w:rFonts w:asciiTheme="majorHAnsi" w:hAnsiTheme="majorHAnsi" w:cstheme="majorHAnsi"/>
          <w:sz w:val="24"/>
          <w:szCs w:val="24"/>
        </w:rPr>
      </w:pPr>
      <w:r w:rsidRPr="00263171">
        <w:rPr>
          <w:rFonts w:asciiTheme="majorHAnsi" w:hAnsiTheme="majorHAnsi" w:cstheme="majorHAnsi"/>
          <w:b/>
          <w:sz w:val="24"/>
          <w:szCs w:val="24"/>
        </w:rPr>
        <w:t>The Trust and Estates lawyer for the Trust-makers</w:t>
      </w:r>
      <w:r w:rsidRPr="00263171">
        <w:rPr>
          <w:rFonts w:asciiTheme="majorHAnsi" w:hAnsiTheme="majorHAnsi" w:cstheme="majorHAnsi"/>
          <w:sz w:val="24"/>
          <w:szCs w:val="24"/>
        </w:rPr>
        <w:t xml:space="preserve"> is present to educate, interpret and explain the legal aspects of a trust / will to aid in the participants’ understanding. He or she maintains consistency in his or her role as the Trust-makers’ lawyer and is not present to facilitate the process but to represent his or her client(s) and make sure their views are understood. </w:t>
      </w:r>
    </w:p>
    <w:p w:rsidR="008B59FB" w:rsidRPr="00263171" w:rsidRDefault="008B59FB" w:rsidP="008B59FB">
      <w:pPr>
        <w:tabs>
          <w:tab w:val="left" w:pos="360"/>
        </w:tabs>
        <w:ind w:left="360"/>
        <w:rPr>
          <w:rFonts w:asciiTheme="majorHAnsi" w:hAnsiTheme="majorHAnsi" w:cstheme="majorHAnsi"/>
          <w:sz w:val="24"/>
          <w:szCs w:val="24"/>
        </w:rPr>
      </w:pPr>
    </w:p>
    <w:p w:rsidR="008B59FB" w:rsidRPr="00263171" w:rsidRDefault="008B59FB" w:rsidP="008B59FB">
      <w:pPr>
        <w:tabs>
          <w:tab w:val="left" w:pos="360"/>
        </w:tabs>
        <w:ind w:left="360"/>
        <w:rPr>
          <w:rFonts w:asciiTheme="majorHAnsi" w:hAnsiTheme="majorHAnsi" w:cstheme="majorHAnsi"/>
          <w:sz w:val="24"/>
          <w:szCs w:val="24"/>
        </w:rPr>
      </w:pPr>
      <w:r w:rsidRPr="00263171">
        <w:rPr>
          <w:rFonts w:asciiTheme="majorHAnsi" w:hAnsiTheme="majorHAnsi" w:cstheme="majorHAnsi"/>
          <w:sz w:val="24"/>
          <w:szCs w:val="24"/>
        </w:rPr>
        <w:t xml:space="preserve">By participating in this process, the lawyer also gains a more extensive view of the family system and its dynamics so as to be helpful to his or her client(s) in understanding family issues. </w:t>
      </w:r>
    </w:p>
    <w:p w:rsidR="008B59FB" w:rsidRPr="00263171" w:rsidRDefault="008B59FB" w:rsidP="008B59FB">
      <w:pPr>
        <w:tabs>
          <w:tab w:val="left" w:pos="360"/>
        </w:tabs>
        <w:ind w:left="360"/>
        <w:rPr>
          <w:rFonts w:asciiTheme="majorHAnsi" w:hAnsiTheme="majorHAnsi" w:cstheme="majorHAnsi"/>
          <w:sz w:val="24"/>
          <w:szCs w:val="24"/>
        </w:rPr>
      </w:pPr>
    </w:p>
    <w:p w:rsidR="008B59FB" w:rsidRPr="00263171" w:rsidRDefault="008B59FB" w:rsidP="008B59FB">
      <w:pPr>
        <w:tabs>
          <w:tab w:val="left" w:pos="360"/>
        </w:tabs>
        <w:ind w:left="360"/>
        <w:rPr>
          <w:rFonts w:asciiTheme="majorHAnsi" w:hAnsiTheme="majorHAnsi" w:cstheme="majorHAnsi"/>
          <w:sz w:val="24"/>
          <w:szCs w:val="24"/>
        </w:rPr>
      </w:pPr>
      <w:r w:rsidRPr="00263171">
        <w:rPr>
          <w:rFonts w:asciiTheme="majorHAnsi" w:hAnsiTheme="majorHAnsi" w:cstheme="majorHAnsi"/>
          <w:sz w:val="24"/>
          <w:szCs w:val="24"/>
        </w:rPr>
        <w:t xml:space="preserve">The lawyer in this role gives legal advice only to his or her client(s) but may offer explanations that help in understanding the Trust maker’s intentions or thinking. </w:t>
      </w:r>
    </w:p>
    <w:p w:rsidR="008B59FB" w:rsidRPr="00263171" w:rsidRDefault="008B59FB" w:rsidP="008B59FB">
      <w:pPr>
        <w:tabs>
          <w:tab w:val="left" w:pos="360"/>
        </w:tabs>
        <w:ind w:left="360"/>
        <w:rPr>
          <w:rFonts w:asciiTheme="majorHAnsi" w:hAnsiTheme="majorHAnsi" w:cstheme="majorHAnsi"/>
          <w:sz w:val="24"/>
          <w:szCs w:val="24"/>
        </w:rPr>
      </w:pPr>
    </w:p>
    <w:p w:rsidR="008B59FB" w:rsidRPr="00263171" w:rsidRDefault="008B59FB" w:rsidP="008B59FB">
      <w:pPr>
        <w:tabs>
          <w:tab w:val="left" w:pos="360"/>
        </w:tabs>
        <w:ind w:left="360"/>
        <w:rPr>
          <w:rFonts w:asciiTheme="majorHAnsi" w:hAnsiTheme="majorHAnsi" w:cstheme="majorHAnsi"/>
          <w:b/>
          <w:sz w:val="24"/>
          <w:szCs w:val="24"/>
        </w:rPr>
      </w:pPr>
    </w:p>
    <w:p w:rsidR="008B59FB" w:rsidRPr="00263171" w:rsidRDefault="008B59FB" w:rsidP="008B59FB">
      <w:pPr>
        <w:tabs>
          <w:tab w:val="left" w:pos="360"/>
        </w:tabs>
        <w:ind w:left="360"/>
        <w:rPr>
          <w:rFonts w:asciiTheme="majorHAnsi" w:hAnsiTheme="majorHAnsi" w:cstheme="majorHAnsi"/>
          <w:sz w:val="24"/>
          <w:szCs w:val="24"/>
        </w:rPr>
      </w:pPr>
      <w:r w:rsidRPr="00263171">
        <w:rPr>
          <w:rFonts w:asciiTheme="majorHAnsi" w:hAnsiTheme="majorHAnsi" w:cstheme="majorHAnsi"/>
          <w:b/>
          <w:sz w:val="24"/>
          <w:szCs w:val="24"/>
        </w:rPr>
        <w:t>The neutral professional facilitates discussions</w:t>
      </w:r>
      <w:r w:rsidRPr="00263171">
        <w:rPr>
          <w:rFonts w:asciiTheme="majorHAnsi" w:hAnsiTheme="majorHAnsi" w:cstheme="majorHAnsi"/>
          <w:sz w:val="24"/>
          <w:szCs w:val="24"/>
        </w:rPr>
        <w:t xml:space="preserve"> utilizing his or her mediation skills in order for the participants to have open, productive conversations. The neutral does not represent any individual but sees the family and or other participants as “the client”. </w:t>
      </w:r>
    </w:p>
    <w:p w:rsidR="008B59FB" w:rsidRPr="00263171" w:rsidRDefault="008B59FB" w:rsidP="008B59FB">
      <w:pPr>
        <w:tabs>
          <w:tab w:val="left" w:pos="360"/>
        </w:tabs>
        <w:ind w:left="360"/>
        <w:rPr>
          <w:rFonts w:asciiTheme="majorHAnsi" w:hAnsiTheme="majorHAnsi" w:cstheme="majorHAnsi"/>
          <w:sz w:val="24"/>
          <w:szCs w:val="24"/>
        </w:rPr>
      </w:pPr>
    </w:p>
    <w:p w:rsidR="008B59FB" w:rsidRPr="00263171" w:rsidRDefault="008B59FB" w:rsidP="008B59FB">
      <w:pPr>
        <w:tabs>
          <w:tab w:val="left" w:pos="360"/>
        </w:tabs>
        <w:ind w:left="360"/>
        <w:rPr>
          <w:rFonts w:asciiTheme="majorHAnsi" w:hAnsiTheme="majorHAnsi" w:cstheme="majorHAnsi"/>
          <w:sz w:val="24"/>
          <w:szCs w:val="24"/>
        </w:rPr>
      </w:pPr>
      <w:r w:rsidRPr="00263171">
        <w:rPr>
          <w:rFonts w:asciiTheme="majorHAnsi" w:hAnsiTheme="majorHAnsi" w:cstheme="majorHAnsi"/>
          <w:sz w:val="24"/>
          <w:szCs w:val="24"/>
        </w:rPr>
        <w:t xml:space="preserve">The neutral professional remains impartial. The goal of the neutral is to assist all participants as opposed to any one individual. </w:t>
      </w:r>
    </w:p>
    <w:p w:rsidR="008B59FB" w:rsidRPr="00263171" w:rsidRDefault="008B59FB" w:rsidP="008B59FB">
      <w:pPr>
        <w:tabs>
          <w:tab w:val="left" w:pos="360"/>
        </w:tabs>
        <w:ind w:left="360"/>
        <w:rPr>
          <w:rFonts w:asciiTheme="majorHAnsi" w:hAnsiTheme="majorHAnsi" w:cstheme="majorHAnsi"/>
          <w:sz w:val="24"/>
          <w:szCs w:val="24"/>
        </w:rPr>
      </w:pPr>
    </w:p>
    <w:p w:rsidR="008B59FB" w:rsidRPr="00263171" w:rsidRDefault="008B59FB" w:rsidP="008B59FB">
      <w:pPr>
        <w:tabs>
          <w:tab w:val="left" w:pos="360"/>
        </w:tabs>
        <w:ind w:left="360"/>
        <w:rPr>
          <w:rFonts w:asciiTheme="majorHAnsi" w:hAnsiTheme="majorHAnsi" w:cstheme="majorHAnsi"/>
          <w:sz w:val="24"/>
          <w:szCs w:val="24"/>
        </w:rPr>
      </w:pPr>
      <w:r w:rsidRPr="00263171">
        <w:rPr>
          <w:rFonts w:asciiTheme="majorHAnsi" w:hAnsiTheme="majorHAnsi" w:cstheme="majorHAnsi"/>
          <w:sz w:val="24"/>
          <w:szCs w:val="24"/>
        </w:rPr>
        <w:t xml:space="preserve">The neutral has an obligation to disclose any conflicts of interests that would impact on that professional’s neutrality. </w:t>
      </w:r>
    </w:p>
    <w:p w:rsidR="008B59FB" w:rsidRPr="00263171" w:rsidRDefault="008B59FB" w:rsidP="008B59FB">
      <w:pPr>
        <w:tabs>
          <w:tab w:val="left" w:pos="360"/>
        </w:tabs>
        <w:ind w:left="360"/>
        <w:rPr>
          <w:rFonts w:asciiTheme="majorHAnsi" w:hAnsiTheme="majorHAnsi" w:cstheme="majorHAnsi"/>
          <w:sz w:val="24"/>
          <w:szCs w:val="24"/>
        </w:rPr>
      </w:pPr>
    </w:p>
    <w:p w:rsidR="008B59FB" w:rsidRPr="00263171" w:rsidRDefault="008B59FB" w:rsidP="008B59FB">
      <w:pPr>
        <w:tabs>
          <w:tab w:val="left" w:pos="360"/>
        </w:tabs>
        <w:ind w:left="360"/>
        <w:rPr>
          <w:rFonts w:asciiTheme="majorHAnsi" w:hAnsiTheme="majorHAnsi" w:cstheme="majorHAnsi"/>
          <w:sz w:val="24"/>
          <w:szCs w:val="24"/>
        </w:rPr>
      </w:pPr>
      <w:r w:rsidRPr="00263171">
        <w:rPr>
          <w:rFonts w:asciiTheme="majorHAnsi" w:hAnsiTheme="majorHAnsi" w:cstheme="majorHAnsi"/>
          <w:sz w:val="24"/>
          <w:szCs w:val="24"/>
        </w:rPr>
        <w:t xml:space="preserve">Regardless of the neutral’s specialized training in mental health, communications or finances, that professional is precluded from giving any advice regarding his or her expertise. </w:t>
      </w:r>
    </w:p>
    <w:p w:rsidR="008B59FB" w:rsidRPr="00263171" w:rsidRDefault="008B59FB" w:rsidP="008B59FB">
      <w:pPr>
        <w:tabs>
          <w:tab w:val="left" w:pos="360"/>
        </w:tabs>
        <w:ind w:left="360"/>
        <w:rPr>
          <w:rFonts w:asciiTheme="majorHAnsi" w:hAnsiTheme="majorHAnsi" w:cstheme="majorHAnsi"/>
          <w:sz w:val="24"/>
          <w:szCs w:val="24"/>
        </w:rPr>
      </w:pPr>
    </w:p>
    <w:p w:rsidR="008B59FB" w:rsidRPr="00263171" w:rsidRDefault="008B59FB" w:rsidP="008B59FB">
      <w:pPr>
        <w:tabs>
          <w:tab w:val="left" w:pos="360"/>
        </w:tabs>
        <w:ind w:left="360"/>
        <w:rPr>
          <w:rFonts w:asciiTheme="majorHAnsi" w:hAnsiTheme="majorHAnsi" w:cstheme="majorHAnsi"/>
          <w:sz w:val="24"/>
          <w:szCs w:val="24"/>
        </w:rPr>
      </w:pPr>
      <w:r w:rsidRPr="00263171">
        <w:rPr>
          <w:rFonts w:asciiTheme="majorHAnsi" w:hAnsiTheme="majorHAnsi" w:cstheme="majorHAnsi"/>
          <w:sz w:val="24"/>
          <w:szCs w:val="24"/>
        </w:rPr>
        <w:t xml:space="preserve">A neutral cannot knowingly or intentionally misrepresent facts that are material to the discussions. </w:t>
      </w:r>
    </w:p>
    <w:p w:rsidR="008B59FB" w:rsidRPr="00263171" w:rsidRDefault="008B59FB" w:rsidP="008B59FB">
      <w:pPr>
        <w:tabs>
          <w:tab w:val="left" w:pos="360"/>
        </w:tabs>
        <w:ind w:left="360"/>
        <w:rPr>
          <w:rFonts w:asciiTheme="majorHAnsi" w:hAnsiTheme="majorHAnsi" w:cstheme="majorHAnsi"/>
          <w:sz w:val="24"/>
          <w:szCs w:val="24"/>
        </w:rPr>
      </w:pPr>
    </w:p>
    <w:p w:rsidR="008B59FB" w:rsidRPr="00263171" w:rsidRDefault="008B59FB" w:rsidP="008B59FB">
      <w:pPr>
        <w:rPr>
          <w:rFonts w:asciiTheme="majorHAnsi" w:hAnsiTheme="majorHAnsi" w:cstheme="majorHAnsi"/>
          <w:b/>
          <w:sz w:val="24"/>
          <w:szCs w:val="24"/>
        </w:rPr>
      </w:pPr>
      <w:r w:rsidRPr="00263171">
        <w:rPr>
          <w:rFonts w:asciiTheme="majorHAnsi" w:hAnsiTheme="majorHAnsi" w:cstheme="majorHAnsi"/>
          <w:b/>
          <w:sz w:val="24"/>
          <w:szCs w:val="24"/>
        </w:rPr>
        <w:t xml:space="preserve">Separate Sessions: </w:t>
      </w:r>
    </w:p>
    <w:p w:rsidR="008B59FB" w:rsidRPr="00263171" w:rsidRDefault="008B59FB" w:rsidP="008B59FB">
      <w:pPr>
        <w:rPr>
          <w:rFonts w:asciiTheme="majorHAnsi" w:hAnsiTheme="majorHAnsi" w:cstheme="majorHAnsi"/>
          <w:b/>
          <w:sz w:val="24"/>
          <w:szCs w:val="24"/>
        </w:rPr>
      </w:pPr>
    </w:p>
    <w:p w:rsidR="008B59FB" w:rsidRPr="00263171" w:rsidRDefault="008B59FB" w:rsidP="008B59FB">
      <w:pPr>
        <w:ind w:left="360"/>
        <w:rPr>
          <w:rFonts w:asciiTheme="majorHAnsi" w:hAnsiTheme="majorHAnsi" w:cstheme="majorHAnsi"/>
          <w:sz w:val="24"/>
          <w:szCs w:val="24"/>
        </w:rPr>
      </w:pPr>
      <w:r w:rsidRPr="00263171">
        <w:rPr>
          <w:rFonts w:asciiTheme="majorHAnsi" w:hAnsiTheme="majorHAnsi" w:cstheme="majorHAnsi"/>
          <w:sz w:val="24"/>
          <w:szCs w:val="24"/>
        </w:rPr>
        <w:t xml:space="preserve">Before beginning any conjoint family sessions, the neutral will meet separately with each person to determine his or her goals and concerns regarding the process. This information forms the basis of common goals that are presented at the first joint meeting. </w:t>
      </w:r>
    </w:p>
    <w:p w:rsidR="008B59FB" w:rsidRPr="00263171" w:rsidRDefault="008B59FB" w:rsidP="008B59FB">
      <w:pPr>
        <w:ind w:left="360"/>
        <w:rPr>
          <w:rFonts w:asciiTheme="majorHAnsi" w:hAnsiTheme="majorHAnsi" w:cstheme="majorHAnsi"/>
          <w:sz w:val="24"/>
          <w:szCs w:val="24"/>
        </w:rPr>
      </w:pPr>
    </w:p>
    <w:p w:rsidR="008B59FB" w:rsidRPr="00263171" w:rsidRDefault="008B59FB" w:rsidP="008B59FB">
      <w:pPr>
        <w:ind w:left="360"/>
        <w:rPr>
          <w:rFonts w:asciiTheme="majorHAnsi" w:hAnsiTheme="majorHAnsi" w:cstheme="majorHAnsi"/>
          <w:sz w:val="24"/>
          <w:szCs w:val="24"/>
        </w:rPr>
      </w:pPr>
      <w:r w:rsidRPr="00263171">
        <w:rPr>
          <w:rFonts w:asciiTheme="majorHAnsi" w:hAnsiTheme="majorHAnsi" w:cstheme="majorHAnsi"/>
          <w:sz w:val="24"/>
          <w:szCs w:val="24"/>
        </w:rPr>
        <w:t xml:space="preserve">Information shared with the neutral may be shared with the other participants to ensure open and transparent communications essential for this process to succeed. </w:t>
      </w:r>
    </w:p>
    <w:p w:rsidR="008B59FB" w:rsidRPr="00263171" w:rsidRDefault="008B59FB" w:rsidP="008B59FB">
      <w:pPr>
        <w:ind w:left="360"/>
        <w:rPr>
          <w:rFonts w:asciiTheme="majorHAnsi" w:hAnsiTheme="majorHAnsi" w:cstheme="majorHAnsi"/>
          <w:sz w:val="24"/>
          <w:szCs w:val="24"/>
        </w:rPr>
      </w:pPr>
    </w:p>
    <w:p w:rsidR="008B59FB" w:rsidRPr="00263171" w:rsidRDefault="008B59FB" w:rsidP="008B59FB">
      <w:pPr>
        <w:ind w:left="360"/>
        <w:rPr>
          <w:rFonts w:asciiTheme="majorHAnsi" w:hAnsiTheme="majorHAnsi" w:cstheme="majorHAnsi"/>
          <w:sz w:val="24"/>
          <w:szCs w:val="24"/>
        </w:rPr>
      </w:pPr>
      <w:r w:rsidRPr="00263171">
        <w:rPr>
          <w:rFonts w:asciiTheme="majorHAnsi" w:hAnsiTheme="majorHAnsi" w:cstheme="majorHAnsi"/>
          <w:sz w:val="24"/>
          <w:szCs w:val="24"/>
        </w:rPr>
        <w:t xml:space="preserve">During the discussions that follow, the neutral will facilitate full and accurate disclosure so that the participants can make informed decisions. </w:t>
      </w:r>
    </w:p>
    <w:p w:rsidR="008B59FB" w:rsidRPr="00263171" w:rsidRDefault="008B59FB" w:rsidP="008B59FB">
      <w:pPr>
        <w:rPr>
          <w:rFonts w:asciiTheme="majorHAnsi" w:hAnsiTheme="majorHAnsi" w:cstheme="majorHAnsi"/>
          <w:b/>
          <w:sz w:val="24"/>
          <w:szCs w:val="24"/>
        </w:rPr>
      </w:pPr>
    </w:p>
    <w:p w:rsidR="008B59FB" w:rsidRPr="00263171" w:rsidRDefault="008B59FB" w:rsidP="008B59FB">
      <w:pPr>
        <w:rPr>
          <w:rFonts w:asciiTheme="majorHAnsi" w:hAnsiTheme="majorHAnsi" w:cstheme="majorHAnsi"/>
          <w:b/>
          <w:sz w:val="24"/>
          <w:szCs w:val="24"/>
        </w:rPr>
      </w:pPr>
      <w:proofErr w:type="gramStart"/>
      <w:r w:rsidRPr="00263171">
        <w:rPr>
          <w:rFonts w:asciiTheme="majorHAnsi" w:hAnsiTheme="majorHAnsi" w:cstheme="majorHAnsi"/>
          <w:b/>
          <w:sz w:val="24"/>
          <w:szCs w:val="24"/>
        </w:rPr>
        <w:t>Sharing information between family members and professionals as well as between team members.</w:t>
      </w:r>
      <w:proofErr w:type="gramEnd"/>
      <w:r w:rsidRPr="00263171">
        <w:rPr>
          <w:rFonts w:asciiTheme="majorHAnsi" w:hAnsiTheme="majorHAnsi" w:cstheme="majorHAnsi"/>
          <w:b/>
          <w:sz w:val="24"/>
          <w:szCs w:val="24"/>
        </w:rPr>
        <w:t xml:space="preserve"> </w:t>
      </w:r>
    </w:p>
    <w:p w:rsidR="008B59FB" w:rsidRPr="00263171" w:rsidRDefault="008B59FB" w:rsidP="008B59FB">
      <w:pPr>
        <w:ind w:left="720"/>
        <w:rPr>
          <w:rFonts w:asciiTheme="majorHAnsi" w:hAnsiTheme="majorHAnsi" w:cstheme="majorHAnsi"/>
          <w:sz w:val="24"/>
          <w:szCs w:val="24"/>
        </w:rPr>
      </w:pPr>
    </w:p>
    <w:p w:rsidR="008B59FB" w:rsidRDefault="008B59FB" w:rsidP="008B59FB">
      <w:pPr>
        <w:ind w:left="360"/>
        <w:rPr>
          <w:rFonts w:asciiTheme="majorHAnsi" w:hAnsiTheme="majorHAnsi" w:cstheme="majorHAnsi"/>
          <w:sz w:val="24"/>
          <w:szCs w:val="24"/>
        </w:rPr>
      </w:pPr>
      <w:r w:rsidRPr="00263171">
        <w:rPr>
          <w:rFonts w:asciiTheme="majorHAnsi" w:hAnsiTheme="majorHAnsi" w:cstheme="majorHAnsi"/>
          <w:sz w:val="24"/>
          <w:szCs w:val="24"/>
        </w:rPr>
        <w:t xml:space="preserve">At times, when appropriate, communications may be electronically shared. This information shall be protected by encryption or other effective methods to preserve the confidentiality of the information. </w:t>
      </w:r>
    </w:p>
    <w:p w:rsidR="00263171" w:rsidRDefault="00263171" w:rsidP="008B59FB">
      <w:pPr>
        <w:ind w:left="360"/>
        <w:rPr>
          <w:rFonts w:asciiTheme="majorHAnsi" w:hAnsiTheme="majorHAnsi" w:cstheme="majorHAnsi"/>
          <w:sz w:val="24"/>
          <w:szCs w:val="24"/>
        </w:rPr>
      </w:pPr>
    </w:p>
    <w:p w:rsidR="00263171" w:rsidRDefault="00263171" w:rsidP="008B59FB">
      <w:pPr>
        <w:ind w:left="360"/>
        <w:rPr>
          <w:rFonts w:asciiTheme="majorHAnsi" w:hAnsiTheme="majorHAnsi" w:cstheme="majorHAnsi"/>
          <w:sz w:val="24"/>
          <w:szCs w:val="24"/>
        </w:rPr>
      </w:pPr>
      <w:r>
        <w:rPr>
          <w:rFonts w:asciiTheme="majorHAnsi" w:hAnsiTheme="majorHAnsi" w:cstheme="majorHAnsi"/>
          <w:sz w:val="24"/>
          <w:szCs w:val="24"/>
        </w:rPr>
        <w:t>Alternate provision:</w:t>
      </w:r>
    </w:p>
    <w:p w:rsidR="00263171" w:rsidRDefault="00263171" w:rsidP="00263171">
      <w:pPr>
        <w:spacing w:line="287" w:lineRule="atLeast"/>
        <w:jc w:val="both"/>
        <w:rPr>
          <w:rFonts w:ascii="Arial" w:hAnsi="Arial" w:cs="Arial"/>
          <w:sz w:val="22"/>
          <w:szCs w:val="22"/>
        </w:rPr>
      </w:pPr>
      <w:r>
        <w:rPr>
          <w:rFonts w:ascii="Arial" w:hAnsi="Arial" w:cs="Arial"/>
          <w:sz w:val="22"/>
          <w:szCs w:val="22"/>
        </w:rPr>
        <w:t xml:space="preserve">We have advised you that cell phones, cordless phones, and email may not be secure and that it is possible to intercept communications transmitted by these methods.  Nevertheless, </w:t>
      </w:r>
      <w:r>
        <w:rPr>
          <w:rFonts w:ascii="Arial" w:hAnsi="Arial" w:cs="Arial"/>
          <w:sz w:val="22"/>
          <w:szCs w:val="22"/>
        </w:rPr>
        <w:t xml:space="preserve">team members and their </w:t>
      </w:r>
      <w:r>
        <w:rPr>
          <w:rFonts w:ascii="Arial" w:hAnsi="Arial" w:cs="Arial"/>
          <w:sz w:val="22"/>
          <w:szCs w:val="22"/>
        </w:rPr>
        <w:t>office</w:t>
      </w:r>
      <w:r>
        <w:rPr>
          <w:rFonts w:ascii="Arial" w:hAnsi="Arial" w:cs="Arial"/>
          <w:sz w:val="22"/>
          <w:szCs w:val="22"/>
        </w:rPr>
        <w:t>s</w:t>
      </w:r>
      <w:r>
        <w:rPr>
          <w:rFonts w:ascii="Arial" w:hAnsi="Arial" w:cs="Arial"/>
          <w:sz w:val="22"/>
          <w:szCs w:val="22"/>
        </w:rPr>
        <w:t xml:space="preserve"> are authorized to contact me through </w:t>
      </w:r>
      <w:r>
        <w:rPr>
          <w:rFonts w:ascii="Arial" w:hAnsi="Arial" w:cs="Arial"/>
          <w:sz w:val="22"/>
          <w:szCs w:val="22"/>
        </w:rPr>
        <w:lastRenderedPageBreak/>
        <w:t>these methods.  They are also authorized to communicate with other team professionals using those methods.</w:t>
      </w:r>
    </w:p>
    <w:p w:rsidR="00263171" w:rsidRPr="00263171" w:rsidRDefault="00263171" w:rsidP="008B59FB">
      <w:pPr>
        <w:ind w:left="360"/>
        <w:rPr>
          <w:rFonts w:asciiTheme="majorHAnsi" w:hAnsiTheme="majorHAnsi" w:cstheme="majorHAnsi"/>
          <w:sz w:val="24"/>
          <w:szCs w:val="24"/>
        </w:rPr>
      </w:pPr>
    </w:p>
    <w:p w:rsidR="008B59FB" w:rsidRPr="00263171" w:rsidRDefault="008B59FB" w:rsidP="008B59FB">
      <w:pPr>
        <w:rPr>
          <w:rFonts w:asciiTheme="majorHAnsi" w:hAnsiTheme="majorHAnsi" w:cstheme="majorHAnsi"/>
          <w:b/>
          <w:sz w:val="24"/>
          <w:szCs w:val="24"/>
        </w:rPr>
      </w:pPr>
    </w:p>
    <w:p w:rsidR="008B59FB" w:rsidRPr="00263171" w:rsidRDefault="008B59FB" w:rsidP="008B59FB">
      <w:pPr>
        <w:rPr>
          <w:rFonts w:asciiTheme="majorHAnsi" w:hAnsiTheme="majorHAnsi" w:cstheme="majorHAnsi"/>
          <w:b/>
          <w:sz w:val="24"/>
          <w:szCs w:val="24"/>
        </w:rPr>
      </w:pPr>
      <w:r w:rsidRPr="00263171">
        <w:rPr>
          <w:rFonts w:asciiTheme="majorHAnsi" w:hAnsiTheme="majorHAnsi" w:cstheme="majorHAnsi"/>
          <w:b/>
          <w:sz w:val="24"/>
          <w:szCs w:val="24"/>
        </w:rPr>
        <w:t xml:space="preserve">Fees: </w:t>
      </w:r>
    </w:p>
    <w:p w:rsidR="008B59FB" w:rsidRPr="00263171" w:rsidRDefault="008B59FB" w:rsidP="008B59FB">
      <w:pPr>
        <w:rPr>
          <w:rFonts w:asciiTheme="majorHAnsi" w:hAnsiTheme="majorHAnsi" w:cstheme="majorHAnsi"/>
          <w:b/>
          <w:sz w:val="24"/>
          <w:szCs w:val="24"/>
        </w:rPr>
      </w:pPr>
    </w:p>
    <w:p w:rsidR="008B59FB" w:rsidRPr="00263171" w:rsidRDefault="008B59FB" w:rsidP="008B59FB">
      <w:pPr>
        <w:ind w:left="360"/>
        <w:rPr>
          <w:rFonts w:asciiTheme="majorHAnsi" w:hAnsiTheme="majorHAnsi" w:cstheme="majorHAnsi"/>
          <w:sz w:val="24"/>
          <w:szCs w:val="24"/>
        </w:rPr>
      </w:pPr>
      <w:r w:rsidRPr="00263171">
        <w:rPr>
          <w:rFonts w:asciiTheme="majorHAnsi" w:hAnsiTheme="majorHAnsi" w:cstheme="majorHAnsi"/>
          <w:sz w:val="24"/>
          <w:szCs w:val="24"/>
        </w:rPr>
        <w:t xml:space="preserve">Professionals on the team practice separate and independent from each other, therefore each participant needs to sign a separate retainer agreement with each involved professional. </w:t>
      </w:r>
    </w:p>
    <w:p w:rsidR="008B59FB" w:rsidRPr="00263171" w:rsidRDefault="008B59FB" w:rsidP="008B59FB">
      <w:pPr>
        <w:ind w:left="360"/>
        <w:rPr>
          <w:rFonts w:asciiTheme="majorHAnsi" w:hAnsiTheme="majorHAnsi" w:cstheme="majorHAnsi"/>
          <w:sz w:val="24"/>
          <w:szCs w:val="24"/>
        </w:rPr>
      </w:pPr>
    </w:p>
    <w:p w:rsidR="008B59FB" w:rsidRPr="00263171" w:rsidRDefault="008B59FB" w:rsidP="008B59FB">
      <w:pPr>
        <w:ind w:left="360"/>
        <w:rPr>
          <w:rFonts w:asciiTheme="majorHAnsi" w:hAnsiTheme="majorHAnsi" w:cstheme="majorHAnsi"/>
          <w:sz w:val="24"/>
          <w:szCs w:val="24"/>
        </w:rPr>
      </w:pPr>
      <w:r w:rsidRPr="00263171">
        <w:rPr>
          <w:rFonts w:asciiTheme="majorHAnsi" w:hAnsiTheme="majorHAnsi" w:cstheme="majorHAnsi"/>
          <w:sz w:val="24"/>
          <w:szCs w:val="24"/>
        </w:rPr>
        <w:t xml:space="preserve">These retainer agreements should include all services that the professional </w:t>
      </w:r>
    </w:p>
    <w:p w:rsidR="008B59FB" w:rsidRPr="00263171" w:rsidRDefault="008B59FB" w:rsidP="008B59FB">
      <w:pPr>
        <w:ind w:left="360"/>
        <w:rPr>
          <w:rFonts w:asciiTheme="majorHAnsi" w:hAnsiTheme="majorHAnsi" w:cstheme="majorHAnsi"/>
          <w:sz w:val="24"/>
          <w:szCs w:val="24"/>
        </w:rPr>
      </w:pPr>
      <w:proofErr w:type="gramStart"/>
      <w:r w:rsidRPr="00263171">
        <w:rPr>
          <w:rFonts w:asciiTheme="majorHAnsi" w:hAnsiTheme="majorHAnsi" w:cstheme="majorHAnsi"/>
          <w:sz w:val="24"/>
          <w:szCs w:val="24"/>
        </w:rPr>
        <w:t>will</w:t>
      </w:r>
      <w:proofErr w:type="gramEnd"/>
      <w:r w:rsidRPr="00263171">
        <w:rPr>
          <w:rFonts w:asciiTheme="majorHAnsi" w:hAnsiTheme="majorHAnsi" w:cstheme="majorHAnsi"/>
          <w:sz w:val="24"/>
          <w:szCs w:val="24"/>
        </w:rPr>
        <w:t xml:space="preserve"> be charging for as well as the hourly fees for the services. </w:t>
      </w:r>
    </w:p>
    <w:p w:rsidR="008B59FB" w:rsidRPr="00263171" w:rsidRDefault="008B59FB" w:rsidP="008B59FB">
      <w:pPr>
        <w:ind w:left="720"/>
        <w:rPr>
          <w:rFonts w:asciiTheme="majorHAnsi" w:hAnsiTheme="majorHAnsi" w:cstheme="majorHAnsi"/>
          <w:sz w:val="24"/>
          <w:szCs w:val="24"/>
        </w:rPr>
      </w:pPr>
    </w:p>
    <w:p w:rsidR="008B59FB" w:rsidRPr="00263171" w:rsidRDefault="008B59FB" w:rsidP="008B59FB">
      <w:pPr>
        <w:ind w:left="720"/>
        <w:rPr>
          <w:rFonts w:asciiTheme="majorHAnsi" w:hAnsiTheme="majorHAnsi" w:cstheme="majorHAnsi"/>
          <w:sz w:val="24"/>
          <w:szCs w:val="24"/>
        </w:rPr>
      </w:pPr>
    </w:p>
    <w:p w:rsidR="008B59FB" w:rsidRPr="00263171" w:rsidRDefault="008B59FB" w:rsidP="008B59FB">
      <w:pPr>
        <w:rPr>
          <w:rFonts w:asciiTheme="majorHAnsi" w:hAnsiTheme="majorHAnsi" w:cstheme="majorHAnsi"/>
          <w:b/>
          <w:i/>
          <w:sz w:val="24"/>
          <w:szCs w:val="24"/>
        </w:rPr>
      </w:pPr>
      <w:r w:rsidRPr="00263171">
        <w:rPr>
          <w:rFonts w:asciiTheme="majorHAnsi" w:hAnsiTheme="majorHAnsi" w:cstheme="majorHAnsi"/>
          <w:b/>
          <w:i/>
          <w:sz w:val="24"/>
          <w:szCs w:val="24"/>
        </w:rPr>
        <w:t>Team members have an obligation to ensure that any communications that take place within this process are confidential with the exceptions noted below.</w:t>
      </w:r>
    </w:p>
    <w:p w:rsidR="008B59FB" w:rsidRPr="00263171" w:rsidRDefault="008B59FB" w:rsidP="008B59FB">
      <w:pPr>
        <w:ind w:left="720"/>
        <w:rPr>
          <w:rFonts w:asciiTheme="majorHAnsi" w:hAnsiTheme="majorHAnsi" w:cstheme="majorHAnsi"/>
          <w:i/>
          <w:sz w:val="24"/>
          <w:szCs w:val="24"/>
        </w:rPr>
      </w:pPr>
    </w:p>
    <w:p w:rsidR="008B59FB" w:rsidRPr="00263171" w:rsidRDefault="008B59FB" w:rsidP="008B59FB">
      <w:pPr>
        <w:pStyle w:val="ListParagraph"/>
        <w:numPr>
          <w:ilvl w:val="0"/>
          <w:numId w:val="1"/>
        </w:numPr>
        <w:spacing w:after="0" w:line="240" w:lineRule="auto"/>
        <w:ind w:left="360"/>
        <w:rPr>
          <w:rFonts w:asciiTheme="majorHAnsi" w:hAnsiTheme="majorHAnsi" w:cstheme="majorHAnsi"/>
          <w:sz w:val="24"/>
          <w:szCs w:val="24"/>
        </w:rPr>
      </w:pPr>
      <w:r w:rsidRPr="00263171">
        <w:rPr>
          <w:rFonts w:asciiTheme="majorHAnsi" w:hAnsiTheme="majorHAnsi" w:cstheme="majorHAnsi"/>
          <w:sz w:val="24"/>
          <w:szCs w:val="24"/>
        </w:rPr>
        <w:t xml:space="preserve">All participants agree to waive confidentiality only for the professional team members by signing consent forms so that team members can freely discuss information provided by the participants among themselves. This information assists team members in their understanding of the issues and their ability to help the family resolve their differences. </w:t>
      </w:r>
    </w:p>
    <w:p w:rsidR="008B59FB" w:rsidRPr="00263171" w:rsidRDefault="008B59FB" w:rsidP="008B59FB">
      <w:pPr>
        <w:ind w:left="360"/>
        <w:rPr>
          <w:rFonts w:asciiTheme="majorHAnsi" w:hAnsiTheme="majorHAnsi" w:cstheme="majorHAnsi"/>
          <w:sz w:val="24"/>
          <w:szCs w:val="24"/>
        </w:rPr>
      </w:pPr>
    </w:p>
    <w:p w:rsidR="008B59FB" w:rsidRPr="00263171" w:rsidRDefault="008B59FB" w:rsidP="008B59FB">
      <w:pPr>
        <w:pStyle w:val="ListParagraph"/>
        <w:numPr>
          <w:ilvl w:val="0"/>
          <w:numId w:val="1"/>
        </w:numPr>
        <w:spacing w:after="0" w:line="240" w:lineRule="auto"/>
        <w:ind w:left="360"/>
        <w:rPr>
          <w:rFonts w:asciiTheme="majorHAnsi" w:hAnsiTheme="majorHAnsi" w:cstheme="majorHAnsi"/>
          <w:sz w:val="24"/>
          <w:szCs w:val="24"/>
        </w:rPr>
      </w:pPr>
      <w:r w:rsidRPr="00263171">
        <w:rPr>
          <w:rFonts w:asciiTheme="majorHAnsi" w:hAnsiTheme="majorHAnsi" w:cstheme="majorHAnsi"/>
          <w:sz w:val="24"/>
          <w:szCs w:val="24"/>
        </w:rPr>
        <w:t xml:space="preserve">Mental Health mediators are mandated reporters. Should any member pose a danger to self or other, that professional, by law, is required to report the situation to the proper authorities. </w:t>
      </w:r>
    </w:p>
    <w:p w:rsidR="008B59FB" w:rsidRPr="00263171" w:rsidRDefault="008B59FB" w:rsidP="008B59FB">
      <w:pPr>
        <w:ind w:left="360"/>
        <w:rPr>
          <w:rFonts w:asciiTheme="majorHAnsi" w:hAnsiTheme="majorHAnsi" w:cstheme="majorHAnsi"/>
          <w:sz w:val="24"/>
          <w:szCs w:val="24"/>
        </w:rPr>
      </w:pPr>
    </w:p>
    <w:p w:rsidR="008B59FB" w:rsidRPr="00263171" w:rsidRDefault="008B59FB" w:rsidP="008B59FB">
      <w:pPr>
        <w:pStyle w:val="ListParagraph"/>
        <w:numPr>
          <w:ilvl w:val="0"/>
          <w:numId w:val="1"/>
        </w:numPr>
        <w:spacing w:after="0" w:line="240" w:lineRule="auto"/>
        <w:ind w:left="360"/>
        <w:rPr>
          <w:rFonts w:asciiTheme="majorHAnsi" w:hAnsiTheme="majorHAnsi" w:cstheme="majorHAnsi"/>
          <w:sz w:val="24"/>
          <w:szCs w:val="24"/>
        </w:rPr>
      </w:pPr>
      <w:r w:rsidRPr="00263171">
        <w:rPr>
          <w:rFonts w:asciiTheme="majorHAnsi" w:hAnsiTheme="majorHAnsi" w:cstheme="majorHAnsi"/>
          <w:sz w:val="24"/>
          <w:szCs w:val="24"/>
        </w:rPr>
        <w:t xml:space="preserve">Financial Specialists have an obligation to follow-up on any possible fraud or exploitation of an elder. </w:t>
      </w:r>
    </w:p>
    <w:p w:rsidR="008B59FB" w:rsidRPr="00263171" w:rsidRDefault="008B59FB" w:rsidP="008B59FB">
      <w:pPr>
        <w:pStyle w:val="ListParagraph"/>
        <w:ind w:left="360"/>
        <w:rPr>
          <w:rFonts w:asciiTheme="majorHAnsi" w:hAnsiTheme="majorHAnsi" w:cstheme="majorHAnsi"/>
          <w:sz w:val="24"/>
          <w:szCs w:val="24"/>
        </w:rPr>
      </w:pPr>
    </w:p>
    <w:p w:rsidR="008B59FB" w:rsidRPr="00263171" w:rsidRDefault="008B59FB" w:rsidP="008B59FB">
      <w:pPr>
        <w:pStyle w:val="ListParagraph"/>
        <w:numPr>
          <w:ilvl w:val="0"/>
          <w:numId w:val="1"/>
        </w:numPr>
        <w:spacing w:after="0" w:line="240" w:lineRule="auto"/>
        <w:ind w:left="360"/>
        <w:rPr>
          <w:rFonts w:asciiTheme="majorHAnsi" w:hAnsiTheme="majorHAnsi" w:cstheme="majorHAnsi"/>
          <w:sz w:val="24"/>
          <w:szCs w:val="24"/>
        </w:rPr>
      </w:pPr>
      <w:r w:rsidRPr="00263171">
        <w:rPr>
          <w:rFonts w:asciiTheme="majorHAnsi" w:hAnsiTheme="majorHAnsi" w:cstheme="majorHAnsi"/>
          <w:sz w:val="24"/>
          <w:szCs w:val="24"/>
        </w:rPr>
        <w:t xml:space="preserve">The neutral has the option of suspending or terminating the mediation process if such issues occur. </w:t>
      </w:r>
    </w:p>
    <w:p w:rsidR="008B59FB" w:rsidRPr="00263171" w:rsidRDefault="008B59FB" w:rsidP="008B59FB">
      <w:pPr>
        <w:ind w:left="720"/>
        <w:rPr>
          <w:rFonts w:asciiTheme="majorHAnsi" w:hAnsiTheme="majorHAnsi" w:cstheme="majorHAnsi"/>
          <w:sz w:val="24"/>
          <w:szCs w:val="24"/>
        </w:rPr>
      </w:pPr>
    </w:p>
    <w:p w:rsidR="008B59FB" w:rsidRPr="00263171" w:rsidRDefault="008B59FB" w:rsidP="008B59FB">
      <w:pPr>
        <w:rPr>
          <w:rFonts w:asciiTheme="majorHAnsi" w:hAnsiTheme="majorHAnsi" w:cstheme="majorHAnsi"/>
          <w:b/>
          <w:sz w:val="24"/>
          <w:szCs w:val="24"/>
        </w:rPr>
      </w:pPr>
    </w:p>
    <w:p w:rsidR="008B59FB" w:rsidRPr="00263171" w:rsidRDefault="008B59FB" w:rsidP="008B59FB">
      <w:pPr>
        <w:rPr>
          <w:rFonts w:asciiTheme="majorHAnsi" w:hAnsiTheme="majorHAnsi" w:cstheme="majorHAnsi"/>
          <w:b/>
          <w:sz w:val="24"/>
          <w:szCs w:val="24"/>
        </w:rPr>
      </w:pPr>
      <w:r w:rsidRPr="00263171">
        <w:rPr>
          <w:rFonts w:asciiTheme="majorHAnsi" w:hAnsiTheme="majorHAnsi" w:cstheme="majorHAnsi"/>
          <w:b/>
          <w:sz w:val="24"/>
          <w:szCs w:val="24"/>
        </w:rPr>
        <w:t xml:space="preserve">Our Commitment as Participants in this Process: </w:t>
      </w:r>
    </w:p>
    <w:p w:rsidR="008B59FB" w:rsidRPr="00263171" w:rsidRDefault="008B59FB" w:rsidP="008B59FB">
      <w:pPr>
        <w:ind w:left="360"/>
        <w:rPr>
          <w:rFonts w:asciiTheme="majorHAnsi" w:hAnsiTheme="majorHAnsi" w:cstheme="majorHAnsi"/>
          <w:sz w:val="24"/>
          <w:szCs w:val="24"/>
        </w:rPr>
      </w:pPr>
      <w:r w:rsidRPr="00263171">
        <w:rPr>
          <w:rFonts w:asciiTheme="majorHAnsi" w:hAnsiTheme="majorHAnsi" w:cstheme="majorHAnsi"/>
          <w:sz w:val="24"/>
          <w:szCs w:val="24"/>
        </w:rPr>
        <w:t xml:space="preserve">We understand that this is our process and agree to be full and active participants. </w:t>
      </w:r>
    </w:p>
    <w:p w:rsidR="008B59FB" w:rsidRPr="00263171" w:rsidRDefault="008B59FB" w:rsidP="008B59FB">
      <w:pPr>
        <w:ind w:left="360"/>
        <w:rPr>
          <w:rFonts w:asciiTheme="majorHAnsi" w:hAnsiTheme="majorHAnsi" w:cstheme="majorHAnsi"/>
          <w:sz w:val="24"/>
          <w:szCs w:val="24"/>
        </w:rPr>
      </w:pPr>
    </w:p>
    <w:p w:rsidR="008B59FB" w:rsidRPr="00263171" w:rsidRDefault="008B59FB" w:rsidP="008B59FB">
      <w:pPr>
        <w:ind w:left="360"/>
        <w:rPr>
          <w:rFonts w:asciiTheme="majorHAnsi" w:hAnsiTheme="majorHAnsi" w:cstheme="majorHAnsi"/>
          <w:sz w:val="24"/>
          <w:szCs w:val="24"/>
        </w:rPr>
      </w:pPr>
      <w:r w:rsidRPr="00263171">
        <w:rPr>
          <w:rFonts w:asciiTheme="majorHAnsi" w:hAnsiTheme="majorHAnsi" w:cstheme="majorHAnsi"/>
          <w:sz w:val="24"/>
          <w:szCs w:val="24"/>
        </w:rPr>
        <w:t xml:space="preserve">We also commit to engaging in respectful communications and being open to understanding differing ideas. </w:t>
      </w:r>
    </w:p>
    <w:p w:rsidR="008B59FB" w:rsidRPr="00263171" w:rsidRDefault="008B59FB" w:rsidP="008B59FB">
      <w:pPr>
        <w:ind w:left="360"/>
        <w:rPr>
          <w:rFonts w:asciiTheme="majorHAnsi" w:hAnsiTheme="majorHAnsi" w:cstheme="majorHAnsi"/>
          <w:sz w:val="24"/>
          <w:szCs w:val="24"/>
        </w:rPr>
      </w:pPr>
    </w:p>
    <w:p w:rsidR="008B59FB" w:rsidRPr="00263171" w:rsidRDefault="008B59FB" w:rsidP="008B59FB">
      <w:pPr>
        <w:ind w:left="360"/>
        <w:rPr>
          <w:rFonts w:asciiTheme="majorHAnsi" w:hAnsiTheme="majorHAnsi" w:cstheme="majorHAnsi"/>
          <w:sz w:val="24"/>
          <w:szCs w:val="24"/>
        </w:rPr>
      </w:pPr>
      <w:r w:rsidRPr="00263171">
        <w:rPr>
          <w:rFonts w:asciiTheme="majorHAnsi" w:hAnsiTheme="majorHAnsi" w:cstheme="majorHAnsi"/>
          <w:sz w:val="24"/>
          <w:szCs w:val="24"/>
        </w:rPr>
        <w:t xml:space="preserve">We are also willing to engage in resolving issues that create barriers between each other in order to experience a productive problem-solving process. </w:t>
      </w:r>
    </w:p>
    <w:p w:rsidR="008B59FB" w:rsidRPr="00263171" w:rsidRDefault="008B59FB" w:rsidP="008B59FB">
      <w:pPr>
        <w:ind w:left="360"/>
        <w:rPr>
          <w:rFonts w:asciiTheme="majorHAnsi" w:hAnsiTheme="majorHAnsi" w:cstheme="majorHAnsi"/>
          <w:sz w:val="24"/>
          <w:szCs w:val="24"/>
        </w:rPr>
      </w:pPr>
    </w:p>
    <w:p w:rsidR="008B59FB" w:rsidRPr="00263171" w:rsidRDefault="008B59FB" w:rsidP="008B59FB">
      <w:pPr>
        <w:ind w:left="360"/>
        <w:rPr>
          <w:rFonts w:asciiTheme="majorHAnsi" w:hAnsiTheme="majorHAnsi" w:cstheme="majorHAnsi"/>
          <w:sz w:val="24"/>
          <w:szCs w:val="24"/>
        </w:rPr>
      </w:pPr>
      <w:r w:rsidRPr="00263171">
        <w:rPr>
          <w:rFonts w:asciiTheme="majorHAnsi" w:hAnsiTheme="majorHAnsi" w:cstheme="majorHAnsi"/>
          <w:sz w:val="24"/>
          <w:szCs w:val="24"/>
        </w:rPr>
        <w:lastRenderedPageBreak/>
        <w:t xml:space="preserve">We give our lawyer permission to share all material information with other team members that will aid in the process. </w:t>
      </w:r>
    </w:p>
    <w:p w:rsidR="008B59FB" w:rsidRPr="00263171" w:rsidRDefault="008B59FB" w:rsidP="008B59FB">
      <w:pPr>
        <w:ind w:left="360"/>
        <w:rPr>
          <w:rFonts w:asciiTheme="majorHAnsi" w:hAnsiTheme="majorHAnsi" w:cstheme="majorHAnsi"/>
          <w:sz w:val="24"/>
          <w:szCs w:val="24"/>
        </w:rPr>
      </w:pPr>
    </w:p>
    <w:p w:rsidR="008B59FB" w:rsidRPr="00263171" w:rsidRDefault="008B59FB" w:rsidP="008B59FB">
      <w:pPr>
        <w:ind w:left="360"/>
        <w:rPr>
          <w:rFonts w:asciiTheme="majorHAnsi" w:hAnsiTheme="majorHAnsi" w:cstheme="majorHAnsi"/>
          <w:b/>
          <w:sz w:val="24"/>
          <w:szCs w:val="24"/>
        </w:rPr>
      </w:pPr>
      <w:r w:rsidRPr="00263171">
        <w:rPr>
          <w:rFonts w:asciiTheme="majorHAnsi" w:hAnsiTheme="majorHAnsi" w:cstheme="majorHAnsi"/>
          <w:sz w:val="24"/>
          <w:szCs w:val="24"/>
        </w:rPr>
        <w:t xml:space="preserve">We understand that none of the professionals involved in this process may participate in any future adversarial or court disputes regarding the estate or any communications that arose out of this process. </w:t>
      </w:r>
    </w:p>
    <w:p w:rsidR="008B59FB" w:rsidRPr="00263171" w:rsidRDefault="008B59FB" w:rsidP="008B59FB">
      <w:pPr>
        <w:snapToGrid/>
        <w:rPr>
          <w:rFonts w:asciiTheme="majorHAnsi" w:hAnsiTheme="majorHAnsi" w:cstheme="majorHAnsi"/>
          <w:sz w:val="24"/>
          <w:szCs w:val="24"/>
        </w:rPr>
      </w:pPr>
    </w:p>
    <w:p w:rsidR="008B59FB" w:rsidRPr="00263171" w:rsidRDefault="008B59FB" w:rsidP="008B59FB">
      <w:pPr>
        <w:jc w:val="center"/>
        <w:rPr>
          <w:rFonts w:asciiTheme="majorHAnsi" w:hAnsiTheme="majorHAnsi" w:cstheme="majorHAnsi"/>
          <w:sz w:val="24"/>
          <w:szCs w:val="24"/>
        </w:rPr>
      </w:pPr>
    </w:p>
    <w:p w:rsidR="008B59FB" w:rsidRPr="00263171" w:rsidRDefault="008B59FB" w:rsidP="008B59FB">
      <w:pPr>
        <w:jc w:val="center"/>
        <w:rPr>
          <w:rFonts w:asciiTheme="majorHAnsi" w:hAnsiTheme="majorHAnsi" w:cstheme="majorHAnsi"/>
          <w:b/>
          <w:sz w:val="24"/>
          <w:szCs w:val="24"/>
        </w:rPr>
      </w:pPr>
      <w:r w:rsidRPr="00263171">
        <w:rPr>
          <w:rFonts w:asciiTheme="majorHAnsi" w:hAnsiTheme="majorHAnsi" w:cstheme="majorHAnsi"/>
          <w:b/>
          <w:sz w:val="24"/>
          <w:szCs w:val="24"/>
        </w:rPr>
        <w:t>We understand and agree to follow this process as stated above.</w:t>
      </w:r>
    </w:p>
    <w:p w:rsidR="008B59FB" w:rsidRPr="00263171" w:rsidRDefault="008B59FB" w:rsidP="008B59FB">
      <w:pPr>
        <w:jc w:val="center"/>
        <w:rPr>
          <w:rFonts w:asciiTheme="majorHAnsi" w:hAnsiTheme="majorHAnsi" w:cstheme="majorHAnsi"/>
          <w:b/>
          <w:sz w:val="24"/>
          <w:szCs w:val="24"/>
        </w:rPr>
      </w:pPr>
    </w:p>
    <w:p w:rsidR="008B59FB" w:rsidRPr="00263171" w:rsidRDefault="008B59FB" w:rsidP="008B59FB">
      <w:pPr>
        <w:jc w:val="center"/>
        <w:rPr>
          <w:rFonts w:asciiTheme="majorHAnsi" w:hAnsiTheme="majorHAnsi" w:cstheme="majorHAnsi"/>
          <w:b/>
          <w:sz w:val="24"/>
          <w:szCs w:val="24"/>
        </w:rPr>
      </w:pPr>
      <w:r w:rsidRPr="00263171">
        <w:rPr>
          <w:rFonts w:asciiTheme="majorHAnsi" w:hAnsiTheme="majorHAnsi" w:cstheme="majorHAnsi"/>
          <w:b/>
          <w:sz w:val="24"/>
          <w:szCs w:val="24"/>
        </w:rPr>
        <w:t>(Signatures for all participants and team members)</w:t>
      </w:r>
    </w:p>
    <w:p w:rsidR="008B59FB" w:rsidRPr="00263171" w:rsidRDefault="008B59FB" w:rsidP="008B59FB">
      <w:pPr>
        <w:jc w:val="center"/>
        <w:rPr>
          <w:rFonts w:asciiTheme="majorHAnsi" w:hAnsiTheme="majorHAnsi" w:cstheme="maj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52"/>
        <w:gridCol w:w="2952"/>
        <w:gridCol w:w="2952"/>
      </w:tblGrid>
      <w:tr w:rsidR="008B59FB" w:rsidRPr="00263171" w:rsidTr="00BD0FBC">
        <w:tc>
          <w:tcPr>
            <w:tcW w:w="2952" w:type="dxa"/>
          </w:tcPr>
          <w:p w:rsidR="008B59FB" w:rsidRPr="00263171" w:rsidRDefault="008B59FB" w:rsidP="00BD0FBC">
            <w:pPr>
              <w:jc w:val="center"/>
              <w:rPr>
                <w:rFonts w:asciiTheme="majorHAnsi" w:hAnsiTheme="majorHAnsi" w:cstheme="majorHAnsi"/>
                <w:sz w:val="24"/>
                <w:szCs w:val="24"/>
              </w:rPr>
            </w:pPr>
            <w:bookmarkStart w:id="0" w:name="_Hlk523763604"/>
          </w:p>
        </w:tc>
        <w:tc>
          <w:tcPr>
            <w:tcW w:w="2952" w:type="dxa"/>
          </w:tcPr>
          <w:p w:rsidR="008B59FB" w:rsidRPr="00263171" w:rsidRDefault="008B59FB" w:rsidP="0058064D">
            <w:pPr>
              <w:jc w:val="both"/>
              <w:rPr>
                <w:rFonts w:asciiTheme="majorHAnsi" w:hAnsiTheme="majorHAnsi" w:cstheme="majorHAnsi"/>
                <w:sz w:val="24"/>
                <w:szCs w:val="24"/>
              </w:rPr>
            </w:pPr>
          </w:p>
        </w:tc>
        <w:tc>
          <w:tcPr>
            <w:tcW w:w="2952" w:type="dxa"/>
          </w:tcPr>
          <w:p w:rsidR="008B59FB" w:rsidRPr="00263171" w:rsidRDefault="008B59FB" w:rsidP="00BD0FBC">
            <w:pPr>
              <w:jc w:val="center"/>
              <w:rPr>
                <w:rFonts w:asciiTheme="majorHAnsi" w:hAnsiTheme="majorHAnsi" w:cstheme="majorHAnsi"/>
                <w:sz w:val="24"/>
                <w:szCs w:val="24"/>
                <w:highlight w:val="yellow"/>
              </w:rPr>
            </w:pPr>
          </w:p>
        </w:tc>
      </w:tr>
      <w:tr w:rsidR="008B59FB" w:rsidRPr="00263171" w:rsidTr="00BD0FBC">
        <w:tc>
          <w:tcPr>
            <w:tcW w:w="2952" w:type="dxa"/>
          </w:tcPr>
          <w:p w:rsidR="008B59FB" w:rsidRPr="00263171" w:rsidRDefault="008B59FB" w:rsidP="00BD0FBC">
            <w:pPr>
              <w:jc w:val="center"/>
              <w:rPr>
                <w:rFonts w:asciiTheme="majorHAnsi" w:hAnsiTheme="majorHAnsi" w:cstheme="majorHAnsi"/>
                <w:sz w:val="24"/>
                <w:szCs w:val="24"/>
              </w:rPr>
            </w:pPr>
            <w:bookmarkStart w:id="1" w:name="_Hlk523764128"/>
            <w:r w:rsidRPr="00263171">
              <w:rPr>
                <w:rFonts w:asciiTheme="majorHAnsi" w:hAnsiTheme="majorHAnsi" w:cstheme="majorHAnsi"/>
                <w:sz w:val="24"/>
                <w:szCs w:val="24"/>
              </w:rPr>
              <w:t>Printed Name</w:t>
            </w:r>
          </w:p>
        </w:tc>
        <w:tc>
          <w:tcPr>
            <w:tcW w:w="2952" w:type="dxa"/>
          </w:tcPr>
          <w:p w:rsidR="008B59FB" w:rsidRPr="00263171" w:rsidRDefault="008B59FB" w:rsidP="00BD0FBC">
            <w:pPr>
              <w:jc w:val="center"/>
              <w:rPr>
                <w:rFonts w:asciiTheme="majorHAnsi" w:hAnsiTheme="majorHAnsi" w:cstheme="majorHAnsi"/>
                <w:sz w:val="24"/>
                <w:szCs w:val="24"/>
              </w:rPr>
            </w:pPr>
            <w:r w:rsidRPr="00263171">
              <w:rPr>
                <w:rFonts w:asciiTheme="majorHAnsi" w:hAnsiTheme="majorHAnsi" w:cstheme="majorHAnsi"/>
                <w:sz w:val="24"/>
                <w:szCs w:val="24"/>
              </w:rPr>
              <w:t>Signature</w:t>
            </w:r>
          </w:p>
        </w:tc>
        <w:tc>
          <w:tcPr>
            <w:tcW w:w="2952" w:type="dxa"/>
          </w:tcPr>
          <w:p w:rsidR="008B59FB" w:rsidRPr="00263171" w:rsidRDefault="008B59FB" w:rsidP="00BD0FBC">
            <w:pPr>
              <w:jc w:val="center"/>
              <w:rPr>
                <w:rFonts w:asciiTheme="majorHAnsi" w:hAnsiTheme="majorHAnsi" w:cstheme="majorHAnsi"/>
                <w:sz w:val="24"/>
                <w:szCs w:val="24"/>
                <w:highlight w:val="yellow"/>
              </w:rPr>
            </w:pPr>
            <w:r w:rsidRPr="00263171">
              <w:rPr>
                <w:rFonts w:asciiTheme="majorHAnsi" w:hAnsiTheme="majorHAnsi" w:cstheme="majorHAnsi"/>
                <w:sz w:val="24"/>
                <w:szCs w:val="24"/>
              </w:rPr>
              <w:t>Date</w:t>
            </w:r>
          </w:p>
          <w:p w:rsidR="008B59FB" w:rsidRPr="00263171" w:rsidRDefault="008B59FB" w:rsidP="00BD0FBC">
            <w:pPr>
              <w:jc w:val="center"/>
              <w:rPr>
                <w:rFonts w:asciiTheme="majorHAnsi" w:hAnsiTheme="majorHAnsi" w:cstheme="majorHAnsi"/>
                <w:sz w:val="24"/>
                <w:szCs w:val="24"/>
              </w:rPr>
            </w:pPr>
          </w:p>
        </w:tc>
      </w:tr>
      <w:bookmarkEnd w:id="1"/>
      <w:tr w:rsidR="008B59FB" w:rsidRPr="00263171" w:rsidTr="00BD0FBC">
        <w:tc>
          <w:tcPr>
            <w:tcW w:w="2952" w:type="dxa"/>
          </w:tcPr>
          <w:p w:rsidR="008B59FB" w:rsidRPr="00263171" w:rsidRDefault="008B59FB" w:rsidP="00BD0FBC">
            <w:pPr>
              <w:jc w:val="center"/>
              <w:rPr>
                <w:rFonts w:asciiTheme="majorHAnsi" w:hAnsiTheme="majorHAnsi" w:cstheme="majorHAnsi"/>
                <w:sz w:val="24"/>
                <w:szCs w:val="24"/>
              </w:rPr>
            </w:pPr>
            <w:r w:rsidRPr="00263171">
              <w:rPr>
                <w:rFonts w:asciiTheme="majorHAnsi" w:hAnsiTheme="majorHAnsi" w:cstheme="majorHAnsi"/>
                <w:sz w:val="24"/>
                <w:szCs w:val="24"/>
              </w:rPr>
              <w:t>Printed Name</w:t>
            </w:r>
          </w:p>
        </w:tc>
        <w:tc>
          <w:tcPr>
            <w:tcW w:w="2952" w:type="dxa"/>
          </w:tcPr>
          <w:p w:rsidR="008B59FB" w:rsidRPr="00263171" w:rsidRDefault="008B59FB" w:rsidP="00BD0FBC">
            <w:pPr>
              <w:jc w:val="center"/>
              <w:rPr>
                <w:rFonts w:asciiTheme="majorHAnsi" w:hAnsiTheme="majorHAnsi" w:cstheme="majorHAnsi"/>
                <w:sz w:val="24"/>
                <w:szCs w:val="24"/>
              </w:rPr>
            </w:pPr>
            <w:r w:rsidRPr="00263171">
              <w:rPr>
                <w:rFonts w:asciiTheme="majorHAnsi" w:hAnsiTheme="majorHAnsi" w:cstheme="majorHAnsi"/>
                <w:sz w:val="24"/>
                <w:szCs w:val="24"/>
              </w:rPr>
              <w:t>Signature</w:t>
            </w:r>
          </w:p>
        </w:tc>
        <w:tc>
          <w:tcPr>
            <w:tcW w:w="2952" w:type="dxa"/>
          </w:tcPr>
          <w:p w:rsidR="008B59FB" w:rsidRDefault="008B59FB" w:rsidP="0058064D">
            <w:pPr>
              <w:jc w:val="center"/>
              <w:rPr>
                <w:rFonts w:asciiTheme="majorHAnsi" w:hAnsiTheme="majorHAnsi" w:cstheme="majorHAnsi"/>
                <w:sz w:val="24"/>
                <w:szCs w:val="24"/>
              </w:rPr>
            </w:pPr>
            <w:r w:rsidRPr="00263171">
              <w:rPr>
                <w:rFonts w:asciiTheme="majorHAnsi" w:hAnsiTheme="majorHAnsi" w:cstheme="majorHAnsi"/>
                <w:sz w:val="24"/>
                <w:szCs w:val="24"/>
              </w:rPr>
              <w:t>Date</w:t>
            </w:r>
          </w:p>
          <w:p w:rsidR="0058064D" w:rsidRPr="00263171" w:rsidRDefault="0058064D" w:rsidP="0058064D">
            <w:pPr>
              <w:jc w:val="center"/>
              <w:rPr>
                <w:rFonts w:asciiTheme="majorHAnsi" w:hAnsiTheme="majorHAnsi" w:cstheme="majorHAnsi"/>
                <w:sz w:val="24"/>
                <w:szCs w:val="24"/>
              </w:rPr>
            </w:pPr>
          </w:p>
        </w:tc>
      </w:tr>
      <w:bookmarkEnd w:id="0"/>
      <w:tr w:rsidR="0058064D" w:rsidRPr="00263171" w:rsidTr="00BD0FBC">
        <w:trPr>
          <w:trHeight w:val="782"/>
        </w:trPr>
        <w:tc>
          <w:tcPr>
            <w:tcW w:w="2952" w:type="dxa"/>
          </w:tcPr>
          <w:p w:rsidR="0058064D" w:rsidRPr="00263171" w:rsidRDefault="0058064D" w:rsidP="00966181">
            <w:pPr>
              <w:jc w:val="center"/>
              <w:rPr>
                <w:rFonts w:asciiTheme="majorHAnsi" w:hAnsiTheme="majorHAnsi" w:cstheme="majorHAnsi"/>
                <w:sz w:val="24"/>
                <w:szCs w:val="24"/>
              </w:rPr>
            </w:pPr>
          </w:p>
        </w:tc>
        <w:tc>
          <w:tcPr>
            <w:tcW w:w="2952" w:type="dxa"/>
          </w:tcPr>
          <w:p w:rsidR="0058064D" w:rsidRPr="00263171" w:rsidRDefault="0058064D" w:rsidP="00966181">
            <w:pPr>
              <w:jc w:val="both"/>
              <w:rPr>
                <w:rFonts w:asciiTheme="majorHAnsi" w:hAnsiTheme="majorHAnsi" w:cstheme="majorHAnsi"/>
                <w:sz w:val="24"/>
                <w:szCs w:val="24"/>
              </w:rPr>
            </w:pPr>
          </w:p>
        </w:tc>
        <w:tc>
          <w:tcPr>
            <w:tcW w:w="2952" w:type="dxa"/>
          </w:tcPr>
          <w:p w:rsidR="0058064D" w:rsidRPr="00263171" w:rsidRDefault="0058064D" w:rsidP="00966181">
            <w:pPr>
              <w:jc w:val="center"/>
              <w:rPr>
                <w:rFonts w:asciiTheme="majorHAnsi" w:hAnsiTheme="majorHAnsi" w:cstheme="majorHAnsi"/>
                <w:sz w:val="24"/>
                <w:szCs w:val="24"/>
                <w:highlight w:val="yellow"/>
              </w:rPr>
            </w:pPr>
          </w:p>
        </w:tc>
      </w:tr>
      <w:tr w:rsidR="0058064D" w:rsidRPr="00263171" w:rsidTr="00966181">
        <w:tc>
          <w:tcPr>
            <w:tcW w:w="2952" w:type="dxa"/>
          </w:tcPr>
          <w:p w:rsidR="0058064D" w:rsidRPr="00263171" w:rsidRDefault="0058064D" w:rsidP="00966181">
            <w:pPr>
              <w:jc w:val="center"/>
              <w:rPr>
                <w:rFonts w:asciiTheme="majorHAnsi" w:hAnsiTheme="majorHAnsi" w:cstheme="majorHAnsi"/>
                <w:sz w:val="24"/>
                <w:szCs w:val="24"/>
              </w:rPr>
            </w:pPr>
            <w:r w:rsidRPr="00263171">
              <w:rPr>
                <w:rFonts w:asciiTheme="majorHAnsi" w:hAnsiTheme="majorHAnsi" w:cstheme="majorHAnsi"/>
                <w:sz w:val="24"/>
                <w:szCs w:val="24"/>
              </w:rPr>
              <w:t>Printed Name</w:t>
            </w:r>
          </w:p>
        </w:tc>
        <w:tc>
          <w:tcPr>
            <w:tcW w:w="2952" w:type="dxa"/>
          </w:tcPr>
          <w:p w:rsidR="0058064D" w:rsidRPr="00263171" w:rsidRDefault="0058064D" w:rsidP="00966181">
            <w:pPr>
              <w:jc w:val="center"/>
              <w:rPr>
                <w:rFonts w:asciiTheme="majorHAnsi" w:hAnsiTheme="majorHAnsi" w:cstheme="majorHAnsi"/>
                <w:sz w:val="24"/>
                <w:szCs w:val="24"/>
              </w:rPr>
            </w:pPr>
            <w:r w:rsidRPr="00263171">
              <w:rPr>
                <w:rFonts w:asciiTheme="majorHAnsi" w:hAnsiTheme="majorHAnsi" w:cstheme="majorHAnsi"/>
                <w:sz w:val="24"/>
                <w:szCs w:val="24"/>
              </w:rPr>
              <w:t>Signature</w:t>
            </w:r>
          </w:p>
        </w:tc>
        <w:tc>
          <w:tcPr>
            <w:tcW w:w="2952" w:type="dxa"/>
          </w:tcPr>
          <w:p w:rsidR="0058064D" w:rsidRPr="00263171" w:rsidRDefault="0058064D" w:rsidP="00966181">
            <w:pPr>
              <w:jc w:val="center"/>
              <w:rPr>
                <w:rFonts w:asciiTheme="majorHAnsi" w:hAnsiTheme="majorHAnsi" w:cstheme="majorHAnsi"/>
                <w:sz w:val="24"/>
                <w:szCs w:val="24"/>
                <w:highlight w:val="yellow"/>
              </w:rPr>
            </w:pPr>
            <w:r w:rsidRPr="00263171">
              <w:rPr>
                <w:rFonts w:asciiTheme="majorHAnsi" w:hAnsiTheme="majorHAnsi" w:cstheme="majorHAnsi"/>
                <w:sz w:val="24"/>
                <w:szCs w:val="24"/>
              </w:rPr>
              <w:t>Date</w:t>
            </w:r>
          </w:p>
          <w:p w:rsidR="0058064D" w:rsidRPr="00263171" w:rsidRDefault="0058064D" w:rsidP="00966181">
            <w:pPr>
              <w:jc w:val="center"/>
              <w:rPr>
                <w:rFonts w:asciiTheme="majorHAnsi" w:hAnsiTheme="majorHAnsi" w:cstheme="majorHAnsi"/>
                <w:sz w:val="24"/>
                <w:szCs w:val="24"/>
              </w:rPr>
            </w:pPr>
          </w:p>
        </w:tc>
      </w:tr>
      <w:tr w:rsidR="0058064D" w:rsidRPr="00263171" w:rsidTr="00966181">
        <w:tc>
          <w:tcPr>
            <w:tcW w:w="2952" w:type="dxa"/>
          </w:tcPr>
          <w:p w:rsidR="0058064D" w:rsidRPr="00263171" w:rsidRDefault="0058064D" w:rsidP="00966181">
            <w:pPr>
              <w:jc w:val="center"/>
              <w:rPr>
                <w:rFonts w:asciiTheme="majorHAnsi" w:hAnsiTheme="majorHAnsi" w:cstheme="majorHAnsi"/>
                <w:sz w:val="24"/>
                <w:szCs w:val="24"/>
              </w:rPr>
            </w:pPr>
            <w:r w:rsidRPr="00263171">
              <w:rPr>
                <w:rFonts w:asciiTheme="majorHAnsi" w:hAnsiTheme="majorHAnsi" w:cstheme="majorHAnsi"/>
                <w:sz w:val="24"/>
                <w:szCs w:val="24"/>
              </w:rPr>
              <w:t>Printed Name</w:t>
            </w:r>
          </w:p>
        </w:tc>
        <w:tc>
          <w:tcPr>
            <w:tcW w:w="2952" w:type="dxa"/>
          </w:tcPr>
          <w:p w:rsidR="0058064D" w:rsidRPr="00263171" w:rsidRDefault="0058064D" w:rsidP="00966181">
            <w:pPr>
              <w:jc w:val="center"/>
              <w:rPr>
                <w:rFonts w:asciiTheme="majorHAnsi" w:hAnsiTheme="majorHAnsi" w:cstheme="majorHAnsi"/>
                <w:sz w:val="24"/>
                <w:szCs w:val="24"/>
              </w:rPr>
            </w:pPr>
            <w:r w:rsidRPr="00263171">
              <w:rPr>
                <w:rFonts w:asciiTheme="majorHAnsi" w:hAnsiTheme="majorHAnsi" w:cstheme="majorHAnsi"/>
                <w:sz w:val="24"/>
                <w:szCs w:val="24"/>
              </w:rPr>
              <w:t>Signature</w:t>
            </w:r>
          </w:p>
        </w:tc>
        <w:tc>
          <w:tcPr>
            <w:tcW w:w="2952" w:type="dxa"/>
          </w:tcPr>
          <w:p w:rsidR="0058064D" w:rsidRPr="00263171" w:rsidRDefault="0058064D" w:rsidP="00966181">
            <w:pPr>
              <w:jc w:val="center"/>
              <w:rPr>
                <w:rFonts w:asciiTheme="majorHAnsi" w:hAnsiTheme="majorHAnsi" w:cstheme="majorHAnsi"/>
                <w:sz w:val="24"/>
                <w:szCs w:val="24"/>
                <w:highlight w:val="yellow"/>
              </w:rPr>
            </w:pPr>
            <w:r w:rsidRPr="00263171">
              <w:rPr>
                <w:rFonts w:asciiTheme="majorHAnsi" w:hAnsiTheme="majorHAnsi" w:cstheme="majorHAnsi"/>
                <w:sz w:val="24"/>
                <w:szCs w:val="24"/>
              </w:rPr>
              <w:t>Date</w:t>
            </w:r>
          </w:p>
          <w:p w:rsidR="0058064D" w:rsidRPr="00263171" w:rsidRDefault="0058064D" w:rsidP="00966181">
            <w:pPr>
              <w:jc w:val="center"/>
              <w:rPr>
                <w:rFonts w:asciiTheme="majorHAnsi" w:hAnsiTheme="majorHAnsi" w:cstheme="majorHAnsi"/>
                <w:sz w:val="24"/>
                <w:szCs w:val="24"/>
              </w:rPr>
            </w:pPr>
          </w:p>
        </w:tc>
      </w:tr>
      <w:tr w:rsidR="0058064D" w:rsidRPr="00263171" w:rsidTr="0058064D">
        <w:tblPrEx>
          <w:tblBorders>
            <w:top w:val="single" w:sz="4" w:space="0" w:color="auto"/>
            <w:left w:val="single" w:sz="4" w:space="0" w:color="auto"/>
            <w:bottom w:val="single" w:sz="4" w:space="0" w:color="auto"/>
            <w:right w:val="single" w:sz="4" w:space="0" w:color="auto"/>
            <w:insideV w:val="single" w:sz="4" w:space="0" w:color="auto"/>
          </w:tblBorders>
        </w:tblPrEx>
        <w:tc>
          <w:tcPr>
            <w:tcW w:w="2952" w:type="dxa"/>
          </w:tcPr>
          <w:p w:rsidR="0058064D" w:rsidRPr="00263171" w:rsidRDefault="0058064D" w:rsidP="00966181">
            <w:pPr>
              <w:jc w:val="center"/>
              <w:rPr>
                <w:rFonts w:asciiTheme="majorHAnsi" w:hAnsiTheme="majorHAnsi" w:cstheme="majorHAnsi"/>
                <w:sz w:val="24"/>
                <w:szCs w:val="24"/>
              </w:rPr>
            </w:pPr>
            <w:bookmarkStart w:id="2" w:name="_GoBack"/>
            <w:bookmarkEnd w:id="2"/>
          </w:p>
        </w:tc>
        <w:tc>
          <w:tcPr>
            <w:tcW w:w="2952" w:type="dxa"/>
          </w:tcPr>
          <w:p w:rsidR="0058064D" w:rsidRPr="00263171" w:rsidRDefault="0058064D" w:rsidP="00966181">
            <w:pPr>
              <w:jc w:val="both"/>
              <w:rPr>
                <w:rFonts w:asciiTheme="majorHAnsi" w:hAnsiTheme="majorHAnsi" w:cstheme="majorHAnsi"/>
                <w:sz w:val="24"/>
                <w:szCs w:val="24"/>
              </w:rPr>
            </w:pPr>
          </w:p>
        </w:tc>
        <w:tc>
          <w:tcPr>
            <w:tcW w:w="2952" w:type="dxa"/>
          </w:tcPr>
          <w:p w:rsidR="0058064D" w:rsidRPr="00263171" w:rsidRDefault="0058064D" w:rsidP="00966181">
            <w:pPr>
              <w:jc w:val="center"/>
              <w:rPr>
                <w:rFonts w:asciiTheme="majorHAnsi" w:hAnsiTheme="majorHAnsi" w:cstheme="majorHAnsi"/>
                <w:sz w:val="24"/>
                <w:szCs w:val="24"/>
                <w:highlight w:val="yellow"/>
              </w:rPr>
            </w:pPr>
          </w:p>
        </w:tc>
      </w:tr>
      <w:tr w:rsidR="0058064D" w:rsidRPr="00263171" w:rsidTr="0058064D">
        <w:tblPrEx>
          <w:tblBorders>
            <w:top w:val="single" w:sz="4" w:space="0" w:color="auto"/>
            <w:left w:val="single" w:sz="4" w:space="0" w:color="auto"/>
            <w:bottom w:val="single" w:sz="4" w:space="0" w:color="auto"/>
            <w:right w:val="single" w:sz="4" w:space="0" w:color="auto"/>
            <w:insideV w:val="single" w:sz="4" w:space="0" w:color="auto"/>
          </w:tblBorders>
        </w:tblPrEx>
        <w:tc>
          <w:tcPr>
            <w:tcW w:w="2952" w:type="dxa"/>
          </w:tcPr>
          <w:p w:rsidR="0058064D" w:rsidRPr="00263171" w:rsidRDefault="0058064D" w:rsidP="00966181">
            <w:pPr>
              <w:jc w:val="center"/>
              <w:rPr>
                <w:rFonts w:asciiTheme="majorHAnsi" w:hAnsiTheme="majorHAnsi" w:cstheme="majorHAnsi"/>
                <w:sz w:val="24"/>
                <w:szCs w:val="24"/>
              </w:rPr>
            </w:pPr>
          </w:p>
        </w:tc>
        <w:tc>
          <w:tcPr>
            <w:tcW w:w="2952" w:type="dxa"/>
          </w:tcPr>
          <w:p w:rsidR="0058064D" w:rsidRPr="00263171" w:rsidRDefault="0058064D" w:rsidP="00966181">
            <w:pPr>
              <w:jc w:val="center"/>
              <w:rPr>
                <w:rFonts w:asciiTheme="majorHAnsi" w:hAnsiTheme="majorHAnsi" w:cstheme="majorHAnsi"/>
                <w:sz w:val="24"/>
                <w:szCs w:val="24"/>
              </w:rPr>
            </w:pPr>
          </w:p>
        </w:tc>
        <w:tc>
          <w:tcPr>
            <w:tcW w:w="2952" w:type="dxa"/>
          </w:tcPr>
          <w:p w:rsidR="0058064D" w:rsidRPr="00263171" w:rsidRDefault="0058064D" w:rsidP="00966181">
            <w:pPr>
              <w:jc w:val="center"/>
              <w:rPr>
                <w:rFonts w:asciiTheme="majorHAnsi" w:hAnsiTheme="majorHAnsi" w:cstheme="majorHAnsi"/>
                <w:sz w:val="24"/>
                <w:szCs w:val="24"/>
              </w:rPr>
            </w:pPr>
          </w:p>
        </w:tc>
      </w:tr>
    </w:tbl>
    <w:p w:rsidR="00047308" w:rsidRPr="0058064D" w:rsidRDefault="00047308" w:rsidP="0058064D">
      <w:pPr>
        <w:snapToGrid/>
        <w:rPr>
          <w:rFonts w:asciiTheme="majorHAnsi" w:hAnsiTheme="majorHAnsi" w:cstheme="majorHAnsi"/>
          <w:b/>
          <w:sz w:val="24"/>
          <w:szCs w:val="24"/>
        </w:rPr>
      </w:pPr>
    </w:p>
    <w:sectPr w:rsidR="00047308" w:rsidRPr="0058064D" w:rsidSect="0004730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6B3" w:rsidRDefault="005436B3" w:rsidP="0058064D">
      <w:r>
        <w:separator/>
      </w:r>
    </w:p>
  </w:endnote>
  <w:endnote w:type="continuationSeparator" w:id="0">
    <w:p w:rsidR="005436B3" w:rsidRDefault="005436B3" w:rsidP="0058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825506"/>
      <w:docPartObj>
        <w:docPartGallery w:val="Page Numbers (Bottom of Page)"/>
        <w:docPartUnique/>
      </w:docPartObj>
    </w:sdtPr>
    <w:sdtEndPr>
      <w:rPr>
        <w:noProof/>
      </w:rPr>
    </w:sdtEndPr>
    <w:sdtContent>
      <w:p w:rsidR="0058064D" w:rsidRDefault="0058064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58064D" w:rsidRDefault="00580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6B3" w:rsidRDefault="005436B3" w:rsidP="0058064D">
      <w:r>
        <w:separator/>
      </w:r>
    </w:p>
  </w:footnote>
  <w:footnote w:type="continuationSeparator" w:id="0">
    <w:p w:rsidR="005436B3" w:rsidRDefault="005436B3" w:rsidP="00580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516BD"/>
    <w:multiLevelType w:val="hybridMultilevel"/>
    <w:tmpl w:val="EB3A9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51F40D7"/>
    <w:multiLevelType w:val="hybridMultilevel"/>
    <w:tmpl w:val="4E324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6274D8"/>
    <w:multiLevelType w:val="hybridMultilevel"/>
    <w:tmpl w:val="B2782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FB"/>
    <w:rsid w:val="00047308"/>
    <w:rsid w:val="00263171"/>
    <w:rsid w:val="005436B3"/>
    <w:rsid w:val="0058064D"/>
    <w:rsid w:val="00590154"/>
    <w:rsid w:val="008B5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FB"/>
    <w:pPr>
      <w:snapToGri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9FB"/>
    <w:pPr>
      <w:snapToGrid/>
      <w:spacing w:after="200" w:line="276" w:lineRule="auto"/>
      <w:ind w:left="720"/>
      <w:contextualSpacing/>
    </w:pPr>
    <w:rPr>
      <w:rFonts w:ascii="Calibri" w:hAnsi="Calibri"/>
      <w:sz w:val="22"/>
      <w:szCs w:val="22"/>
    </w:rPr>
  </w:style>
  <w:style w:type="table" w:styleId="TableGrid">
    <w:name w:val="Table Grid"/>
    <w:basedOn w:val="TableNormal"/>
    <w:uiPriority w:val="59"/>
    <w:rsid w:val="008B59FB"/>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64D"/>
    <w:pPr>
      <w:tabs>
        <w:tab w:val="center" w:pos="4680"/>
        <w:tab w:val="right" w:pos="9360"/>
      </w:tabs>
    </w:pPr>
  </w:style>
  <w:style w:type="character" w:customStyle="1" w:styleId="HeaderChar">
    <w:name w:val="Header Char"/>
    <w:basedOn w:val="DefaultParagraphFont"/>
    <w:link w:val="Header"/>
    <w:uiPriority w:val="99"/>
    <w:rsid w:val="0058064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8064D"/>
    <w:pPr>
      <w:tabs>
        <w:tab w:val="center" w:pos="4680"/>
        <w:tab w:val="right" w:pos="9360"/>
      </w:tabs>
    </w:pPr>
  </w:style>
  <w:style w:type="character" w:customStyle="1" w:styleId="FooterChar">
    <w:name w:val="Footer Char"/>
    <w:basedOn w:val="DefaultParagraphFont"/>
    <w:link w:val="Footer"/>
    <w:uiPriority w:val="99"/>
    <w:rsid w:val="0058064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FB"/>
    <w:pPr>
      <w:snapToGri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9FB"/>
    <w:pPr>
      <w:snapToGrid/>
      <w:spacing w:after="200" w:line="276" w:lineRule="auto"/>
      <w:ind w:left="720"/>
      <w:contextualSpacing/>
    </w:pPr>
    <w:rPr>
      <w:rFonts w:ascii="Calibri" w:hAnsi="Calibri"/>
      <w:sz w:val="22"/>
      <w:szCs w:val="22"/>
    </w:rPr>
  </w:style>
  <w:style w:type="table" w:styleId="TableGrid">
    <w:name w:val="Table Grid"/>
    <w:basedOn w:val="TableNormal"/>
    <w:uiPriority w:val="59"/>
    <w:rsid w:val="008B59FB"/>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64D"/>
    <w:pPr>
      <w:tabs>
        <w:tab w:val="center" w:pos="4680"/>
        <w:tab w:val="right" w:pos="9360"/>
      </w:tabs>
    </w:pPr>
  </w:style>
  <w:style w:type="character" w:customStyle="1" w:styleId="HeaderChar">
    <w:name w:val="Header Char"/>
    <w:basedOn w:val="DefaultParagraphFont"/>
    <w:link w:val="Header"/>
    <w:uiPriority w:val="99"/>
    <w:rsid w:val="0058064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8064D"/>
    <w:pPr>
      <w:tabs>
        <w:tab w:val="center" w:pos="4680"/>
        <w:tab w:val="right" w:pos="9360"/>
      </w:tabs>
    </w:pPr>
  </w:style>
  <w:style w:type="character" w:customStyle="1" w:styleId="FooterChar">
    <w:name w:val="Footer Char"/>
    <w:basedOn w:val="DefaultParagraphFont"/>
    <w:link w:val="Footer"/>
    <w:uiPriority w:val="99"/>
    <w:rsid w:val="0058064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BSR</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Ross</dc:creator>
  <cp:lastModifiedBy>Windows User</cp:lastModifiedBy>
  <cp:revision>3</cp:revision>
  <dcterms:created xsi:type="dcterms:W3CDTF">2018-10-05T22:36:00Z</dcterms:created>
  <dcterms:modified xsi:type="dcterms:W3CDTF">2018-10-05T22:41:00Z</dcterms:modified>
</cp:coreProperties>
</file>