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09783210" w:displacedByCustomXml="next"/>
    <w:sdt>
      <w:sdtPr>
        <w:rPr>
          <w:rFonts w:asciiTheme="minorHAnsi" w:eastAsiaTheme="minorEastAsia" w:hAnsiTheme="minorHAnsi" w:cstheme="minorBidi"/>
        </w:rPr>
        <w:id w:val="-573587230"/>
        <w:bibliography/>
      </w:sdtPr>
      <w:sdtContent>
        <w:bookmarkEnd w:id="0" w:displacedByCustomXml="prev"/>
        <w:p w14:paraId="522F332D" w14:textId="6E851C1D" w:rsidR="00061B0E" w:rsidRDefault="00061B0E" w:rsidP="00061B0E">
          <w:pPr>
            <w:pStyle w:val="SectionTitle"/>
          </w:pPr>
          <w:r>
            <w:t>Bibliography</w:t>
          </w:r>
        </w:p>
        <w:p w14:paraId="68B3933E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Alvarez, L. (2013).  </w:t>
          </w:r>
          <w:r w:rsidRPr="00061B0E">
            <w:rPr>
              <w:lang w:eastAsia="ja-JP"/>
            </w:rPr>
            <w:t>Conscious Contracts for Conscious Business</w:t>
          </w:r>
          <w:r>
            <w:rPr>
              <w:lang w:eastAsia="ja-JP"/>
            </w:rPr>
            <w:t xml:space="preserve">.  Retrieved from </w:t>
          </w:r>
          <w:hyperlink r:id="rId4" w:history="1">
            <w:r w:rsidRPr="00F5400A">
              <w:rPr>
                <w:rStyle w:val="Hyperlink"/>
                <w:lang w:eastAsia="ja-JP"/>
              </w:rPr>
              <w:t>https://consciouscontracts.com/intro/</w:t>
            </w:r>
          </w:hyperlink>
          <w:r>
            <w:rPr>
              <w:lang w:eastAsia="ja-JP"/>
            </w:rPr>
            <w:t>.</w:t>
          </w:r>
        </w:p>
        <w:p w14:paraId="150AD069" w14:textId="77777777" w:rsidR="00061B0E" w:rsidRDefault="00061B0E" w:rsidP="00061B0E">
          <w:pPr>
            <w:rPr>
              <w:lang w:eastAsia="ja-JP"/>
            </w:rPr>
          </w:pPr>
        </w:p>
        <w:p w14:paraId="5EEB6B34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Alvarez, L. (2016).  </w:t>
          </w:r>
          <w:r>
            <w:rPr>
              <w:i/>
              <w:iCs/>
              <w:lang w:eastAsia="ja-JP"/>
            </w:rPr>
            <w:t>Discovering Agreement:  Contracts that turn conflict into creativity</w:t>
          </w:r>
          <w:r>
            <w:rPr>
              <w:lang w:eastAsia="ja-JP"/>
            </w:rPr>
            <w:t>.  Candescence Media.</w:t>
          </w:r>
        </w:p>
        <w:p w14:paraId="087CA36E" w14:textId="77777777" w:rsidR="00061B0E" w:rsidRDefault="00061B0E" w:rsidP="00061B0E">
          <w:pPr>
            <w:rPr>
              <w:lang w:eastAsia="ja-JP"/>
            </w:rPr>
          </w:pPr>
        </w:p>
        <w:p w14:paraId="5FAF7508" w14:textId="74488366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Alvarez, L. (2022).  Discovering Agreement:  Bridging the Gap between Vision and Action, Values and Systems. Retrieved from </w:t>
          </w:r>
          <w:hyperlink r:id="rId5" w:history="1">
            <w:r w:rsidRPr="00F5400A">
              <w:rPr>
                <w:rStyle w:val="Hyperlink"/>
                <w:lang w:eastAsia="ja-JP"/>
              </w:rPr>
              <w:t>https://discoveringagreement.com/overview-2/</w:t>
            </w:r>
          </w:hyperlink>
          <w:r>
            <w:rPr>
              <w:lang w:eastAsia="ja-JP"/>
            </w:rPr>
            <w:t>.</w:t>
          </w:r>
        </w:p>
        <w:p w14:paraId="1CE5DC4A" w14:textId="3940BCA7" w:rsidR="00061B0E" w:rsidRDefault="00061B0E" w:rsidP="00061B0E">
          <w:pPr>
            <w:rPr>
              <w:lang w:eastAsia="ja-JP"/>
            </w:rPr>
          </w:pPr>
        </w:p>
        <w:p w14:paraId="1A0465ED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>The AAMFT Code of Ethics, (2001). Retrieved from</w:t>
          </w:r>
        </w:p>
        <w:p w14:paraId="35C6FC6E" w14:textId="77777777" w:rsidR="00061B0E" w:rsidRPr="006C2583" w:rsidRDefault="00061B0E" w:rsidP="00061B0E">
          <w:pPr>
            <w:rPr>
              <w:rFonts w:cs="Times New Roman (Body CS)"/>
              <w:spacing w:val="-20"/>
              <w:lang w:val="pt-BR" w:eastAsia="ja-JP"/>
            </w:rPr>
          </w:pPr>
          <w:r w:rsidRPr="006C2583">
            <w:rPr>
              <w:rFonts w:cs="Times New Roman (Body CS)"/>
              <w:spacing w:val="-20"/>
              <w:lang w:val="pt-BR" w:eastAsia="ja-JP"/>
            </w:rPr>
            <w:t>h t t p s : / / w w w . a a m f t . o r g / i m i s 1 5 / D o c u m e n t s / A A M F T % 2 0 C o d e _ 11 _ 2 0 1 2 _ S e c u r e d . p d f</w:t>
          </w:r>
        </w:p>
        <w:p w14:paraId="2DCEDECE" w14:textId="77777777" w:rsidR="00061B0E" w:rsidRPr="006C2583" w:rsidRDefault="00061B0E" w:rsidP="00061B0E">
          <w:pPr>
            <w:rPr>
              <w:lang w:val="pt-BR" w:eastAsia="ja-JP"/>
            </w:rPr>
          </w:pPr>
        </w:p>
        <w:p w14:paraId="74464C51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>AAMFT Core Competencies, (2012). Retrieved from</w:t>
          </w:r>
        </w:p>
        <w:p w14:paraId="47EAA434" w14:textId="12155B2D" w:rsidR="00061B0E" w:rsidRDefault="00000000" w:rsidP="00061B0E">
          <w:pPr>
            <w:rPr>
              <w:lang w:eastAsia="ja-JP"/>
            </w:rPr>
          </w:pPr>
          <w:hyperlink r:id="rId6" w:history="1">
            <w:r w:rsidR="00061B0E" w:rsidRPr="00F5400A">
              <w:rPr>
                <w:rStyle w:val="Hyperlink"/>
                <w:lang w:eastAsia="ja-JP"/>
              </w:rPr>
              <w:t>http://www.aamft.org/imis15/Documents/MFT_Core_Competencie.pdf</w:t>
            </w:r>
          </w:hyperlink>
        </w:p>
        <w:p w14:paraId="5857816C" w14:textId="300CEF4A" w:rsidR="00061B0E" w:rsidRDefault="00061B0E" w:rsidP="00061B0E">
          <w:pPr>
            <w:rPr>
              <w:lang w:eastAsia="ja-JP"/>
            </w:rPr>
          </w:pPr>
        </w:p>
        <w:p w14:paraId="18D31959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Eddy, W., (2014). </w:t>
          </w:r>
          <w:r w:rsidRPr="00061B0E">
            <w:rPr>
              <w:i/>
              <w:iCs/>
              <w:lang w:eastAsia="ja-JP"/>
            </w:rPr>
            <w:t xml:space="preserve">So, What's Your </w:t>
          </w:r>
          <w:proofErr w:type="gramStart"/>
          <w:r w:rsidRPr="00061B0E">
            <w:rPr>
              <w:i/>
              <w:iCs/>
              <w:lang w:eastAsia="ja-JP"/>
            </w:rPr>
            <w:t>Proposal?:</w:t>
          </w:r>
          <w:proofErr w:type="gramEnd"/>
          <w:r w:rsidRPr="00061B0E">
            <w:rPr>
              <w:i/>
              <w:iCs/>
              <w:lang w:eastAsia="ja-JP"/>
            </w:rPr>
            <w:t xml:space="preserve"> Shifting high-conflict people from blaming to problem- solving in 30 seconds</w:t>
          </w:r>
          <w:r>
            <w:rPr>
              <w:lang w:eastAsia="ja-JP"/>
            </w:rPr>
            <w:t>. Arizona: Unhooked Books</w:t>
          </w:r>
        </w:p>
        <w:p w14:paraId="7B44C8AA" w14:textId="4E954398" w:rsidR="00061B0E" w:rsidRDefault="00061B0E" w:rsidP="00061B0E">
          <w:pPr>
            <w:rPr>
              <w:lang w:eastAsia="ja-JP"/>
            </w:rPr>
          </w:pPr>
        </w:p>
        <w:p w14:paraId="40F3E12B" w14:textId="29A22204" w:rsidR="00061B0E" w:rsidRDefault="00061B0E" w:rsidP="00061B0E">
          <w:pPr>
            <w:rPr>
              <w:lang w:eastAsia="ja-JP"/>
            </w:rPr>
          </w:pPr>
          <w:proofErr w:type="spellStart"/>
          <w:r>
            <w:rPr>
              <w:lang w:eastAsia="ja-JP"/>
            </w:rPr>
            <w:t>Gaies</w:t>
          </w:r>
          <w:proofErr w:type="spellEnd"/>
          <w:r>
            <w:rPr>
              <w:lang w:eastAsia="ja-JP"/>
            </w:rPr>
            <w:t xml:space="preserve">, J.S. &amp; Morris, J.B., (2014). </w:t>
          </w:r>
          <w:r w:rsidRPr="00061B0E">
            <w:rPr>
              <w:i/>
              <w:iCs/>
              <w:lang w:eastAsia="ja-JP"/>
            </w:rPr>
            <w:t>Mindful co-parenting: A child-friendly path through divorce</w:t>
          </w:r>
          <w:r>
            <w:rPr>
              <w:lang w:eastAsia="ja-JP"/>
            </w:rPr>
            <w:t>. Library of Congress.</w:t>
          </w:r>
        </w:p>
        <w:p w14:paraId="37DE9F6E" w14:textId="77777777" w:rsidR="00061B0E" w:rsidRDefault="00061B0E" w:rsidP="00061B0E">
          <w:pPr>
            <w:rPr>
              <w:lang w:eastAsia="ja-JP"/>
            </w:rPr>
          </w:pPr>
        </w:p>
        <w:p w14:paraId="4F4F0E3C" w14:textId="4BFFC8CC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In </w:t>
          </w:r>
          <w:proofErr w:type="spellStart"/>
          <w:r>
            <w:rPr>
              <w:lang w:eastAsia="ja-JP"/>
            </w:rPr>
            <w:t>Georgakopoulos</w:t>
          </w:r>
          <w:proofErr w:type="spellEnd"/>
          <w:r>
            <w:rPr>
              <w:lang w:eastAsia="ja-JP"/>
            </w:rPr>
            <w:t xml:space="preserve">, A. Boyd, T., &amp; Heller, R. (2016). Mediation and collaboration with multiple disciplines: The implementation of systemic theory in alternative dispute resolution, </w:t>
          </w:r>
          <w:r w:rsidRPr="00061B0E">
            <w:rPr>
              <w:i/>
              <w:iCs/>
              <w:lang w:eastAsia="ja-JP"/>
            </w:rPr>
            <w:t>Handbook of Mediation</w:t>
          </w:r>
          <w:r>
            <w:rPr>
              <w:lang w:eastAsia="ja-JP"/>
            </w:rPr>
            <w:t>.</w:t>
          </w:r>
        </w:p>
        <w:p w14:paraId="7F37701E" w14:textId="77777777" w:rsidR="00061B0E" w:rsidRDefault="00061B0E" w:rsidP="00061B0E">
          <w:pPr>
            <w:rPr>
              <w:lang w:eastAsia="ja-JP"/>
            </w:rPr>
          </w:pPr>
        </w:p>
        <w:p w14:paraId="1B2F8264" w14:textId="60F19BC9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The Gottman Institute, </w:t>
          </w:r>
          <w:r w:rsidRPr="00061B0E">
            <w:rPr>
              <w:lang w:eastAsia="ja-JP"/>
            </w:rPr>
            <w:t>The Magic Relationship Ratio, According to Science</w:t>
          </w:r>
          <w:r>
            <w:rPr>
              <w:lang w:eastAsia="ja-JP"/>
            </w:rPr>
            <w:t xml:space="preserve">.  Retrieved from, </w:t>
          </w:r>
          <w:hyperlink r:id="rId7" w:history="1">
            <w:r w:rsidRPr="00F5400A">
              <w:rPr>
                <w:rStyle w:val="Hyperlink"/>
                <w:lang w:eastAsia="ja-JP"/>
              </w:rPr>
              <w:t>https://www.gottman.com/blog/the-magic-relationship-ratio-according-science/</w:t>
            </w:r>
          </w:hyperlink>
        </w:p>
        <w:p w14:paraId="2FF2690E" w14:textId="01B4FB4E" w:rsidR="00061B0E" w:rsidRDefault="00061B0E" w:rsidP="00061B0E">
          <w:pPr>
            <w:rPr>
              <w:lang w:eastAsia="ja-JP"/>
            </w:rPr>
          </w:pPr>
        </w:p>
        <w:p w14:paraId="1A85A118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Heller, R. (2011). Exploring competency and the role of the mental health professional in Interdisciplinary collaborative family law: What do “they do”? </w:t>
          </w:r>
          <w:r w:rsidRPr="00061B0E">
            <w:rPr>
              <w:i/>
              <w:iCs/>
              <w:lang w:eastAsia="ja-JP"/>
            </w:rPr>
            <w:t>(Unpublished doctoral dissertation. Nova Southeastern University, Fort Lauderdale, Florida</w:t>
          </w:r>
          <w:r>
            <w:rPr>
              <w:lang w:eastAsia="ja-JP"/>
            </w:rPr>
            <w:t>.</w:t>
          </w:r>
        </w:p>
        <w:p w14:paraId="5F960D35" w14:textId="77777777" w:rsidR="00061B0E" w:rsidRDefault="00061B0E" w:rsidP="00061B0E">
          <w:pPr>
            <w:rPr>
              <w:lang w:eastAsia="ja-JP"/>
            </w:rPr>
          </w:pPr>
        </w:p>
        <w:p w14:paraId="4D6F4CB9" w14:textId="49871DFB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Heller, R., (2012). Using research to explore competency and the role of the mental health professional in collaborative practice. </w:t>
          </w:r>
          <w:r w:rsidRPr="00061B0E">
            <w:rPr>
              <w:i/>
              <w:iCs/>
              <w:lang w:eastAsia="ja-JP"/>
            </w:rPr>
            <w:t>The Collaborative Review</w:t>
          </w:r>
          <w:r>
            <w:rPr>
              <w:lang w:eastAsia="ja-JP"/>
            </w:rPr>
            <w:t>: Volume 12 (1), 25-29.</w:t>
          </w:r>
        </w:p>
        <w:p w14:paraId="41DF44C7" w14:textId="77777777" w:rsidR="00061B0E" w:rsidRDefault="00061B0E" w:rsidP="00061B0E">
          <w:pPr>
            <w:rPr>
              <w:lang w:eastAsia="ja-JP"/>
            </w:rPr>
          </w:pPr>
        </w:p>
        <w:p w14:paraId="75890F67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Heller, R. (2017) Family Systems Theory: Achieving one goal through a kaleidoscope of perspectives. </w:t>
          </w:r>
          <w:r w:rsidRPr="00061B0E">
            <w:rPr>
              <w:i/>
              <w:iCs/>
              <w:lang w:eastAsia="ja-JP"/>
            </w:rPr>
            <w:t>The Divorce Puzzle, Connecting the Pieces Collaboratively</w:t>
          </w:r>
          <w:r>
            <w:rPr>
              <w:lang w:eastAsia="ja-JP"/>
            </w:rPr>
            <w:t xml:space="preserve">. </w:t>
          </w:r>
          <w:proofErr w:type="spellStart"/>
          <w:r>
            <w:rPr>
              <w:lang w:eastAsia="ja-JP"/>
            </w:rPr>
            <w:t>Joryn</w:t>
          </w:r>
          <w:proofErr w:type="spellEnd"/>
          <w:r>
            <w:rPr>
              <w:lang w:eastAsia="ja-JP"/>
            </w:rPr>
            <w:t xml:space="preserve"> Jenkins, Open Palm Press.</w:t>
          </w:r>
        </w:p>
        <w:p w14:paraId="1719A22D" w14:textId="77777777" w:rsidR="00061B0E" w:rsidRDefault="00061B0E" w:rsidP="00061B0E">
          <w:pPr>
            <w:rPr>
              <w:lang w:eastAsia="ja-JP"/>
            </w:rPr>
          </w:pPr>
        </w:p>
        <w:p w14:paraId="53A0622B" w14:textId="3203971B" w:rsidR="00061B0E" w:rsidRDefault="00061B0E" w:rsidP="00061B0E">
          <w:pPr>
            <w:rPr>
              <w:lang w:eastAsia="ja-JP"/>
            </w:rPr>
          </w:pPr>
          <w:proofErr w:type="spellStart"/>
          <w:r w:rsidRPr="00061B0E">
            <w:rPr>
              <w:lang w:eastAsia="ja-JP"/>
            </w:rPr>
            <w:t>Lederach</w:t>
          </w:r>
          <w:proofErr w:type="spellEnd"/>
          <w:r>
            <w:rPr>
              <w:lang w:eastAsia="ja-JP"/>
            </w:rPr>
            <w:t xml:space="preserve">, P. (2005).  </w:t>
          </w:r>
          <w:r w:rsidRPr="00061B0E">
            <w:rPr>
              <w:i/>
              <w:iCs/>
              <w:lang w:eastAsia="ja-JP"/>
            </w:rPr>
            <w:t>The Moral Imagination: The Art and Soul of Building Peace</w:t>
          </w:r>
          <w:r>
            <w:rPr>
              <w:i/>
              <w:iCs/>
              <w:lang w:eastAsia="ja-JP"/>
            </w:rPr>
            <w:t xml:space="preserve">.  </w:t>
          </w:r>
          <w:r w:rsidRPr="00061B0E">
            <w:rPr>
              <w:lang w:eastAsia="ja-JP"/>
            </w:rPr>
            <w:t>Oxford University Press</w:t>
          </w:r>
          <w:r>
            <w:rPr>
              <w:lang w:eastAsia="ja-JP"/>
            </w:rPr>
            <w:t>.</w:t>
          </w:r>
        </w:p>
        <w:p w14:paraId="4EC8BBB4" w14:textId="05D5BA84" w:rsidR="00061B0E" w:rsidRDefault="00061B0E" w:rsidP="00061B0E">
          <w:pPr>
            <w:rPr>
              <w:lang w:eastAsia="ja-JP"/>
            </w:rPr>
          </w:pPr>
        </w:p>
        <w:p w14:paraId="6DC00175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lastRenderedPageBreak/>
            <w:t xml:space="preserve">In Rambo, A., West, C., Schooley, A., &amp; Boyd, T. (2012). </w:t>
          </w:r>
          <w:r w:rsidRPr="00061B0E">
            <w:rPr>
              <w:i/>
              <w:iCs/>
              <w:lang w:eastAsia="ja-JP"/>
            </w:rPr>
            <w:t>Family Therapy Review: Contrasting contemporary models</w:t>
          </w:r>
          <w:r>
            <w:rPr>
              <w:lang w:eastAsia="ja-JP"/>
            </w:rPr>
            <w:t>. New York: Routledge</w:t>
          </w:r>
        </w:p>
        <w:p w14:paraId="7A04DA04" w14:textId="77777777" w:rsidR="00061B0E" w:rsidRDefault="00061B0E" w:rsidP="00061B0E">
          <w:pPr>
            <w:rPr>
              <w:lang w:eastAsia="ja-JP"/>
            </w:rPr>
          </w:pPr>
        </w:p>
        <w:p w14:paraId="272CB6AD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Ricci, I., (1997). </w:t>
          </w:r>
          <w:r w:rsidRPr="00061B0E">
            <w:rPr>
              <w:i/>
              <w:iCs/>
              <w:lang w:eastAsia="ja-JP"/>
            </w:rPr>
            <w:t>Mom’s house, dad’s house: A complete guide for parents who are separated, divorced or remarried</w:t>
          </w:r>
          <w:r>
            <w:rPr>
              <w:lang w:eastAsia="ja-JP"/>
            </w:rPr>
            <w:t xml:space="preserve">. </w:t>
          </w:r>
          <w:proofErr w:type="spellStart"/>
          <w:r>
            <w:rPr>
              <w:lang w:eastAsia="ja-JP"/>
            </w:rPr>
            <w:t>NewYork</w:t>
          </w:r>
          <w:proofErr w:type="spellEnd"/>
          <w:r>
            <w:rPr>
              <w:lang w:eastAsia="ja-JP"/>
            </w:rPr>
            <w:t xml:space="preserve">: NY: </w:t>
          </w:r>
          <w:proofErr w:type="spellStart"/>
          <w:r>
            <w:rPr>
              <w:lang w:eastAsia="ja-JP"/>
            </w:rPr>
            <w:t>SimonandShuster</w:t>
          </w:r>
          <w:proofErr w:type="spellEnd"/>
          <w:r>
            <w:rPr>
              <w:lang w:eastAsia="ja-JP"/>
            </w:rPr>
            <w:t>.</w:t>
          </w:r>
        </w:p>
        <w:p w14:paraId="7968E1FC" w14:textId="77777777" w:rsidR="00061B0E" w:rsidRDefault="00061B0E" w:rsidP="00061B0E">
          <w:pPr>
            <w:rPr>
              <w:lang w:eastAsia="ja-JP"/>
            </w:rPr>
          </w:pPr>
        </w:p>
        <w:p w14:paraId="47B28A44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Ricci, I., (2006). </w:t>
          </w:r>
          <w:r w:rsidRPr="00061B0E">
            <w:rPr>
              <w:i/>
              <w:iCs/>
              <w:lang w:eastAsia="ja-JP"/>
            </w:rPr>
            <w:t>Mom’s house, dad’s house: For kids</w:t>
          </w:r>
          <w:r>
            <w:rPr>
              <w:lang w:eastAsia="ja-JP"/>
            </w:rPr>
            <w:t>. New York: NY: Simon and Shuster.</w:t>
          </w:r>
        </w:p>
        <w:p w14:paraId="276F2726" w14:textId="77777777" w:rsidR="00061B0E" w:rsidRDefault="00061B0E" w:rsidP="00061B0E">
          <w:pPr>
            <w:rPr>
              <w:lang w:eastAsia="ja-JP"/>
            </w:rPr>
          </w:pPr>
        </w:p>
        <w:p w14:paraId="7361106C" w14:textId="4EE85CE2" w:rsidR="00061B0E" w:rsidRDefault="00061B0E" w:rsidP="00061B0E">
          <w:pPr>
            <w:rPr>
              <w:lang w:eastAsia="ja-JP"/>
            </w:rPr>
          </w:pPr>
          <w:proofErr w:type="spellStart"/>
          <w:r>
            <w:rPr>
              <w:lang w:eastAsia="ja-JP"/>
            </w:rPr>
            <w:t>Tesler</w:t>
          </w:r>
          <w:proofErr w:type="spellEnd"/>
          <w:r>
            <w:rPr>
              <w:lang w:eastAsia="ja-JP"/>
            </w:rPr>
            <w:t xml:space="preserve">, P., &amp; Thompson, P. (2006). </w:t>
          </w:r>
          <w:r w:rsidRPr="00061B0E">
            <w:rPr>
              <w:i/>
              <w:iCs/>
              <w:lang w:eastAsia="ja-JP"/>
            </w:rPr>
            <w:t>Collaborative divorce: The revolutionary new way to restructure your family, resolves legal issues, and move on with your life</w:t>
          </w:r>
          <w:r>
            <w:rPr>
              <w:lang w:eastAsia="ja-JP"/>
            </w:rPr>
            <w:t>. New York, NY: Regan Books.</w:t>
          </w:r>
        </w:p>
        <w:p w14:paraId="5306692C" w14:textId="42DE0FF8" w:rsidR="00061B0E" w:rsidRDefault="00061B0E" w:rsidP="00061B0E">
          <w:pPr>
            <w:rPr>
              <w:lang w:eastAsia="ja-JP"/>
            </w:rPr>
          </w:pPr>
        </w:p>
        <w:p w14:paraId="5C176A7E" w14:textId="1E480E65" w:rsidR="00061B0E" w:rsidRDefault="00061B0E" w:rsidP="00061B0E">
          <w:pPr>
            <w:rPr>
              <w:lang w:eastAsia="ja-JP"/>
            </w:rPr>
          </w:pPr>
          <w:proofErr w:type="spellStart"/>
          <w:r>
            <w:rPr>
              <w:lang w:eastAsia="ja-JP"/>
            </w:rPr>
            <w:t>Sulmeyer</w:t>
          </w:r>
          <w:proofErr w:type="spellEnd"/>
          <w:r>
            <w:rPr>
              <w:lang w:eastAsia="ja-JP"/>
            </w:rPr>
            <w:t xml:space="preserve">, S. &amp; Hon Lynn Duryee (Ret.). (2022) </w:t>
          </w:r>
          <w:r w:rsidRPr="00061B0E">
            <w:rPr>
              <w:lang w:eastAsia="ja-JP"/>
            </w:rPr>
            <w:t>[PODCAST] Reflecting on the Emotional and Psychological Dimensions of Alternative Dispute Resolution</w:t>
          </w:r>
          <w:r>
            <w:rPr>
              <w:lang w:eastAsia="ja-JP"/>
            </w:rPr>
            <w:t xml:space="preserve">, Retrieved from </w:t>
          </w:r>
          <w:hyperlink r:id="rId8" w:history="1">
            <w:r w:rsidRPr="00F5400A">
              <w:rPr>
                <w:rStyle w:val="Hyperlink"/>
                <w:lang w:eastAsia="ja-JP"/>
              </w:rPr>
              <w:t>https://www.jamsadr.com/blog/2022/podcast-reflecting-on-the-emotional-and-psychological-dimensions-of-alternative-dispute-resolution</w:t>
            </w:r>
          </w:hyperlink>
        </w:p>
        <w:p w14:paraId="62BEE93C" w14:textId="436F76CF" w:rsidR="00061B0E" w:rsidRDefault="00061B0E" w:rsidP="00061B0E">
          <w:pPr>
            <w:rPr>
              <w:lang w:eastAsia="ja-JP"/>
            </w:rPr>
          </w:pPr>
        </w:p>
        <w:p w14:paraId="262DB16D" w14:textId="6EDD1CEE" w:rsidR="00061B0E" w:rsidRDefault="00061B0E" w:rsidP="00061B0E">
          <w:pPr>
            <w:rPr>
              <w:lang w:eastAsia="ja-JP"/>
            </w:rPr>
          </w:pPr>
          <w:proofErr w:type="spellStart"/>
          <w:r>
            <w:rPr>
              <w:lang w:eastAsia="ja-JP"/>
            </w:rPr>
            <w:t>Sulmeyer</w:t>
          </w:r>
          <w:proofErr w:type="spellEnd"/>
          <w:r>
            <w:rPr>
              <w:lang w:eastAsia="ja-JP"/>
            </w:rPr>
            <w:t xml:space="preserve">, S (2022).  Negative Capacity:  Some Thoughts.  Retrieved from </w:t>
          </w:r>
          <w:hyperlink r:id="rId9" w:history="1">
            <w:r w:rsidRPr="00F5400A">
              <w:rPr>
                <w:rStyle w:val="Hyperlink"/>
                <w:lang w:eastAsia="ja-JP"/>
              </w:rPr>
              <w:t>https://www.collaborativepractice.com/system/files/Negative%20Capacity.A%20Definition.pdf</w:t>
            </w:r>
          </w:hyperlink>
        </w:p>
        <w:p w14:paraId="6EBAB9B1" w14:textId="33ABC6EE" w:rsidR="00061B0E" w:rsidRDefault="00061B0E" w:rsidP="00061B0E">
          <w:pPr>
            <w:rPr>
              <w:lang w:eastAsia="ja-JP"/>
            </w:rPr>
          </w:pPr>
        </w:p>
        <w:p w14:paraId="7D4D5440" w14:textId="77777777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Webb, S., &amp; </w:t>
          </w:r>
          <w:proofErr w:type="spellStart"/>
          <w:r>
            <w:rPr>
              <w:lang w:eastAsia="ja-JP"/>
            </w:rPr>
            <w:t>Ousky</w:t>
          </w:r>
          <w:proofErr w:type="spellEnd"/>
          <w:r>
            <w:rPr>
              <w:lang w:eastAsia="ja-JP"/>
            </w:rPr>
            <w:t xml:space="preserve">, R. (2006). </w:t>
          </w:r>
          <w:r w:rsidRPr="00061B0E">
            <w:rPr>
              <w:i/>
              <w:iCs/>
              <w:lang w:eastAsia="ja-JP"/>
            </w:rPr>
            <w:t>The collaborative way to divorce: The revolutionary method that results in less stress, lower costs, and happier kids—without going to court</w:t>
          </w:r>
          <w:r>
            <w:rPr>
              <w:lang w:eastAsia="ja-JP"/>
            </w:rPr>
            <w:t>. Hudson Street Press. New York, New York.</w:t>
          </w:r>
        </w:p>
        <w:p w14:paraId="5FB206C1" w14:textId="4BBA058F" w:rsidR="00061B0E" w:rsidRDefault="00061B0E" w:rsidP="00061B0E">
          <w:pPr>
            <w:rPr>
              <w:lang w:eastAsia="ja-JP"/>
            </w:rPr>
          </w:pPr>
        </w:p>
        <w:p w14:paraId="3A742AEC" w14:textId="70346FB5" w:rsidR="00061B0E" w:rsidRDefault="00061B0E" w:rsidP="00061B0E">
          <w:pPr>
            <w:rPr>
              <w:lang w:eastAsia="ja-JP"/>
            </w:rPr>
          </w:pPr>
          <w:r>
            <w:rPr>
              <w:lang w:eastAsia="ja-JP"/>
            </w:rPr>
            <w:t xml:space="preserve">Wright, K. (2017).  </w:t>
          </w:r>
          <w:r w:rsidRPr="00061B0E">
            <w:rPr>
              <w:lang w:eastAsia="ja-JP"/>
            </w:rPr>
            <w:t xml:space="preserve">Build Mission and Consciousness </w:t>
          </w:r>
          <w:r>
            <w:rPr>
              <w:lang w:eastAsia="ja-JP"/>
            </w:rPr>
            <w:t>i</w:t>
          </w:r>
          <w:r w:rsidRPr="00061B0E">
            <w:rPr>
              <w:lang w:eastAsia="ja-JP"/>
            </w:rPr>
            <w:t>nto Your Company’s DNA</w:t>
          </w:r>
          <w:r>
            <w:rPr>
              <w:lang w:eastAsia="ja-JP"/>
            </w:rPr>
            <w:t xml:space="preserve">.  Retrieved from </w:t>
          </w:r>
          <w:hyperlink r:id="rId10" w:history="1">
            <w:r w:rsidRPr="00F5400A">
              <w:rPr>
                <w:rStyle w:val="Hyperlink"/>
                <w:lang w:eastAsia="ja-JP"/>
              </w:rPr>
              <w:t>https://socapglobal.com/2017/03/build-mission-consciousness-companys-dna/</w:t>
            </w:r>
          </w:hyperlink>
          <w:r>
            <w:rPr>
              <w:lang w:eastAsia="ja-JP"/>
            </w:rPr>
            <w:t>.</w:t>
          </w:r>
        </w:p>
        <w:p w14:paraId="60BF47B0" w14:textId="26AE71CC" w:rsidR="00061B0E" w:rsidRDefault="00061B0E" w:rsidP="00061B0E">
          <w:pPr>
            <w:rPr>
              <w:lang w:eastAsia="ja-JP"/>
            </w:rPr>
          </w:pPr>
        </w:p>
        <w:p w14:paraId="0D5064B9" w14:textId="77777777" w:rsidR="00061B0E" w:rsidRPr="00061B0E" w:rsidRDefault="00061B0E" w:rsidP="00061B0E">
          <w:pPr>
            <w:rPr>
              <w:lang w:eastAsia="ja-JP"/>
            </w:rPr>
          </w:pPr>
        </w:p>
        <w:p w14:paraId="799DD3F4" w14:textId="77777777" w:rsidR="00061B0E" w:rsidRDefault="00061B0E" w:rsidP="00061B0E">
          <w:pPr>
            <w:rPr>
              <w:lang w:eastAsia="ja-JP"/>
            </w:rPr>
          </w:pPr>
        </w:p>
        <w:p w14:paraId="026B3A2F" w14:textId="77777777" w:rsidR="00061B0E" w:rsidRDefault="00061B0E" w:rsidP="00061B0E">
          <w:pPr>
            <w:rPr>
              <w:lang w:eastAsia="ja-JP"/>
            </w:rPr>
          </w:pPr>
        </w:p>
        <w:p w14:paraId="364DB9D8" w14:textId="77777777" w:rsidR="00061B0E" w:rsidRDefault="00061B0E" w:rsidP="00061B0E">
          <w:pPr>
            <w:rPr>
              <w:lang w:eastAsia="ja-JP"/>
            </w:rPr>
          </w:pPr>
        </w:p>
        <w:p w14:paraId="574C3F24" w14:textId="7D5B42E5" w:rsidR="00061B0E" w:rsidRDefault="00061B0E" w:rsidP="00061B0E">
          <w:pPr>
            <w:rPr>
              <w:lang w:eastAsia="ja-JP"/>
            </w:rPr>
          </w:pPr>
        </w:p>
        <w:p w14:paraId="0B853583" w14:textId="77777777" w:rsidR="00061B0E" w:rsidRDefault="00061B0E" w:rsidP="00061B0E">
          <w:pPr>
            <w:rPr>
              <w:lang w:eastAsia="ja-JP"/>
            </w:rPr>
          </w:pPr>
        </w:p>
        <w:p w14:paraId="30800338" w14:textId="77777777" w:rsidR="00061B0E" w:rsidRDefault="00061B0E" w:rsidP="00061B0E">
          <w:pPr>
            <w:rPr>
              <w:lang w:eastAsia="ja-JP"/>
            </w:rPr>
          </w:pPr>
        </w:p>
        <w:p w14:paraId="6D5C965F" w14:textId="77777777" w:rsidR="00061B0E" w:rsidRDefault="00061B0E" w:rsidP="00061B0E">
          <w:pPr>
            <w:rPr>
              <w:lang w:eastAsia="ja-JP"/>
            </w:rPr>
          </w:pPr>
        </w:p>
        <w:p w14:paraId="209E793A" w14:textId="77777777" w:rsidR="00061B0E" w:rsidRDefault="00061B0E" w:rsidP="00061B0E">
          <w:pPr>
            <w:rPr>
              <w:lang w:eastAsia="ja-JP"/>
            </w:rPr>
          </w:pPr>
        </w:p>
        <w:p w14:paraId="48DF6A6F" w14:textId="29435B6E" w:rsidR="00061B0E" w:rsidRDefault="00000000" w:rsidP="00061B0E">
          <w:pPr>
            <w:pStyle w:val="Bibliography"/>
          </w:pPr>
        </w:p>
      </w:sdtContent>
    </w:sdt>
    <w:p w14:paraId="16568992" w14:textId="77777777" w:rsidR="0072250C" w:rsidRDefault="0072250C"/>
    <w:sectPr w:rsidR="0072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0E"/>
    <w:rsid w:val="00061B0E"/>
    <w:rsid w:val="0055245D"/>
    <w:rsid w:val="006C2583"/>
    <w:rsid w:val="0072250C"/>
    <w:rsid w:val="007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2703C"/>
  <w15:chartTrackingRefBased/>
  <w15:docId w15:val="{9433DB8E-E835-F945-B7E0-B22FC927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61B0E"/>
    <w:pPr>
      <w:spacing w:line="480" w:lineRule="auto"/>
      <w:ind w:firstLine="720"/>
    </w:pPr>
    <w:rPr>
      <w:rFonts w:eastAsiaTheme="minorEastAsia"/>
      <w:kern w:val="24"/>
      <w:lang w:eastAsia="ja-JP"/>
    </w:rPr>
  </w:style>
  <w:style w:type="paragraph" w:customStyle="1" w:styleId="SectionTitle">
    <w:name w:val="Section Title"/>
    <w:basedOn w:val="Normal"/>
    <w:next w:val="Normal"/>
    <w:uiPriority w:val="2"/>
    <w:qFormat/>
    <w:rsid w:val="00061B0E"/>
    <w:pPr>
      <w:pageBreakBefore/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61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B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msadr.com/blog/2022/podcast-reflecting-on-the-emotional-and-psychological-dimensions-of-alternative-dispute-resolu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ttman.com/blog/the-magic-relationship-ratio-according-scienc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mft.org/imis15/Documents/MFT_Core_Competenci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coveringagreement.com/overview-2/" TargetMode="External"/><Relationship Id="rId10" Type="http://schemas.openxmlformats.org/officeDocument/2006/relationships/hyperlink" Target="https://socapglobal.com/2017/03/build-mission-consciousness-companys-dna/" TargetMode="External"/><Relationship Id="rId4" Type="http://schemas.openxmlformats.org/officeDocument/2006/relationships/hyperlink" Target="https://consciouscontracts.com/intro/" TargetMode="External"/><Relationship Id="rId9" Type="http://schemas.openxmlformats.org/officeDocument/2006/relationships/hyperlink" Target="https://www.collaborativepractice.com/system/files/Negative%20Capacity.A%20Defin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Blumenthal</dc:creator>
  <cp:keywords/>
  <dc:description/>
  <cp:lastModifiedBy>Randy Heller</cp:lastModifiedBy>
  <cp:revision>2</cp:revision>
  <dcterms:created xsi:type="dcterms:W3CDTF">2023-03-23T19:25:00Z</dcterms:created>
  <dcterms:modified xsi:type="dcterms:W3CDTF">2023-03-23T19:25:00Z</dcterms:modified>
</cp:coreProperties>
</file>