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B7AA" w14:textId="6ACABEC5" w:rsidR="00F766B8" w:rsidRPr="0038323F" w:rsidRDefault="00F766B8" w:rsidP="004C0E38">
      <w:pPr>
        <w:pStyle w:val="Default"/>
        <w:spacing w:line="480" w:lineRule="auto"/>
        <w:rPr>
          <w:b/>
          <w:sz w:val="28"/>
          <w:szCs w:val="28"/>
        </w:rPr>
      </w:pPr>
      <w:bookmarkStart w:id="0" w:name="_GoBack"/>
      <w:bookmarkEnd w:id="0"/>
      <w:r w:rsidRPr="0038323F">
        <w:rPr>
          <w:b/>
          <w:sz w:val="28"/>
          <w:szCs w:val="28"/>
        </w:rPr>
        <w:t xml:space="preserve">ATTORNEY DISQUALIFICATION AGREEMENT FOR MEDIATION </w:t>
      </w:r>
    </w:p>
    <w:p w14:paraId="65D8CC59" w14:textId="77777777" w:rsidR="004C0E38" w:rsidRDefault="004C0E38" w:rsidP="004C0E38">
      <w:pPr>
        <w:pStyle w:val="Default"/>
        <w:spacing w:line="480" w:lineRule="auto"/>
        <w:rPr>
          <w:sz w:val="32"/>
          <w:szCs w:val="32"/>
        </w:rPr>
      </w:pPr>
    </w:p>
    <w:p w14:paraId="49245922"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Wife and Husband are participants in mediation with Forrest S. Mosten, Mediator. </w:t>
      </w:r>
    </w:p>
    <w:p w14:paraId="127C4F49" w14:textId="77777777" w:rsidR="004C0E38" w:rsidRDefault="004C0E38" w:rsidP="004C0E38">
      <w:pPr>
        <w:pStyle w:val="Default"/>
        <w:spacing w:line="480" w:lineRule="auto"/>
        <w:rPr>
          <w:rFonts w:ascii="Times New Roman" w:hAnsi="Times New Roman" w:cs="Times New Roman"/>
          <w:sz w:val="28"/>
          <w:szCs w:val="28"/>
        </w:rPr>
      </w:pPr>
    </w:p>
    <w:p w14:paraId="45FA6681"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The parties agree that the engagement of consulting attorneys by each party will facilitate the mediation process by providing legal advice and support to each party</w:t>
      </w:r>
      <w:r w:rsidR="004C0E38">
        <w:rPr>
          <w:rFonts w:ascii="Times New Roman" w:hAnsi="Times New Roman" w:cs="Times New Roman"/>
          <w:sz w:val="28"/>
          <w:szCs w:val="28"/>
        </w:rPr>
        <w:t xml:space="preserve"> without the concern that either attorney might later be a litigation attorney for the other party</w:t>
      </w:r>
      <w:r>
        <w:rPr>
          <w:rFonts w:ascii="Times New Roman" w:hAnsi="Times New Roman" w:cs="Times New Roman"/>
          <w:sz w:val="28"/>
          <w:szCs w:val="28"/>
        </w:rPr>
        <w:t xml:space="preserve">. </w:t>
      </w:r>
    </w:p>
    <w:p w14:paraId="323B4B8A" w14:textId="77777777" w:rsidR="004C0E38" w:rsidRDefault="004C0E38" w:rsidP="004C0E38">
      <w:pPr>
        <w:pStyle w:val="Default"/>
        <w:spacing w:line="480" w:lineRule="auto"/>
        <w:rPr>
          <w:rFonts w:ascii="Times New Roman" w:hAnsi="Times New Roman" w:cs="Times New Roman"/>
          <w:sz w:val="28"/>
          <w:szCs w:val="28"/>
        </w:rPr>
      </w:pPr>
    </w:p>
    <w:p w14:paraId="27CDBD75"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parties further agree that the below disqualification of attorneys upon any termination of mediation will permit the attorneys to support the parties’ commitment to resolve all matters within the safe confidential container of mediation without threats of court action or court action itself. </w:t>
      </w:r>
    </w:p>
    <w:p w14:paraId="1AEA008E" w14:textId="77777777" w:rsidR="004C0E38" w:rsidRDefault="004C0E38" w:rsidP="004C0E38">
      <w:pPr>
        <w:pStyle w:val="Default"/>
        <w:spacing w:line="480" w:lineRule="auto"/>
        <w:rPr>
          <w:rFonts w:ascii="Times New Roman" w:hAnsi="Times New Roman" w:cs="Times New Roman"/>
          <w:sz w:val="28"/>
          <w:szCs w:val="28"/>
        </w:rPr>
      </w:pPr>
    </w:p>
    <w:p w14:paraId="1E241344"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Both parties agree that should mediation </w:t>
      </w:r>
      <w:proofErr w:type="gramStart"/>
      <w:r>
        <w:rPr>
          <w:rFonts w:ascii="Times New Roman" w:hAnsi="Times New Roman" w:cs="Times New Roman"/>
          <w:sz w:val="28"/>
          <w:szCs w:val="28"/>
        </w:rPr>
        <w:t>terminate</w:t>
      </w:r>
      <w:proofErr w:type="gramEnd"/>
      <w:r>
        <w:rPr>
          <w:rFonts w:ascii="Times New Roman" w:hAnsi="Times New Roman" w:cs="Times New Roman"/>
          <w:sz w:val="28"/>
          <w:szCs w:val="28"/>
        </w:rPr>
        <w:t xml:space="preserve"> and the attorneys are disqualified, there will be additional expense and time necessary to engage substitute legal counsel. </w:t>
      </w:r>
    </w:p>
    <w:p w14:paraId="6903DCB6" w14:textId="77777777" w:rsidR="004C0E38" w:rsidRDefault="004C0E38" w:rsidP="004C0E38">
      <w:pPr>
        <w:pStyle w:val="Default"/>
        <w:spacing w:line="480" w:lineRule="auto"/>
        <w:rPr>
          <w:rFonts w:ascii="Times New Roman" w:hAnsi="Times New Roman" w:cs="Times New Roman"/>
          <w:sz w:val="28"/>
          <w:szCs w:val="28"/>
        </w:rPr>
      </w:pPr>
    </w:p>
    <w:p w14:paraId="5437171F" w14:textId="6FAB0ABE" w:rsidR="004C0E3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parties agree that all communications by either the party or the mediator </w:t>
      </w:r>
      <w:r w:rsidR="00394ACF">
        <w:rPr>
          <w:rFonts w:ascii="Times New Roman" w:hAnsi="Times New Roman" w:cs="Times New Roman"/>
          <w:sz w:val="28"/>
          <w:szCs w:val="28"/>
        </w:rPr>
        <w:t xml:space="preserve">with their respective attorney </w:t>
      </w:r>
      <w:r>
        <w:rPr>
          <w:rFonts w:ascii="Times New Roman" w:hAnsi="Times New Roman" w:cs="Times New Roman"/>
          <w:sz w:val="28"/>
          <w:szCs w:val="28"/>
        </w:rPr>
        <w:t>will remain confidential</w:t>
      </w:r>
      <w:r w:rsidR="0038323F">
        <w:rPr>
          <w:rFonts w:ascii="Times New Roman" w:hAnsi="Times New Roman" w:cs="Times New Roman"/>
          <w:sz w:val="28"/>
          <w:szCs w:val="28"/>
        </w:rPr>
        <w:t>.</w:t>
      </w:r>
      <w:r>
        <w:rPr>
          <w:rFonts w:ascii="Times New Roman" w:hAnsi="Times New Roman" w:cs="Times New Roman"/>
          <w:sz w:val="28"/>
          <w:szCs w:val="28"/>
        </w:rPr>
        <w:t xml:space="preserve"> </w:t>
      </w:r>
      <w:r w:rsidR="00C70A87">
        <w:rPr>
          <w:rFonts w:ascii="Times New Roman" w:hAnsi="Times New Roman" w:cs="Times New Roman"/>
          <w:sz w:val="28"/>
          <w:szCs w:val="28"/>
        </w:rPr>
        <w:t xml:space="preserve"> The </w:t>
      </w:r>
      <w:r w:rsidR="004C0E38">
        <w:rPr>
          <w:rFonts w:ascii="Times New Roman" w:hAnsi="Times New Roman" w:cs="Times New Roman"/>
          <w:sz w:val="28"/>
          <w:szCs w:val="28"/>
        </w:rPr>
        <w:t xml:space="preserve">mediator </w:t>
      </w:r>
      <w:r w:rsidR="00C70A87">
        <w:rPr>
          <w:rFonts w:ascii="Times New Roman" w:hAnsi="Times New Roman" w:cs="Times New Roman"/>
          <w:sz w:val="28"/>
          <w:szCs w:val="28"/>
        </w:rPr>
        <w:t xml:space="preserve">is authorized to </w:t>
      </w:r>
      <w:r w:rsidR="00C70A87">
        <w:rPr>
          <w:rFonts w:ascii="Times New Roman" w:hAnsi="Times New Roman" w:cs="Times New Roman"/>
          <w:sz w:val="28"/>
          <w:szCs w:val="28"/>
        </w:rPr>
        <w:lastRenderedPageBreak/>
        <w:t xml:space="preserve">communicate with </w:t>
      </w:r>
      <w:r w:rsidR="004C0E38">
        <w:rPr>
          <w:rFonts w:ascii="Times New Roman" w:hAnsi="Times New Roman" w:cs="Times New Roman"/>
          <w:sz w:val="28"/>
          <w:szCs w:val="28"/>
        </w:rPr>
        <w:t>the consulting attorney</w:t>
      </w:r>
      <w:r w:rsidR="00C70A87">
        <w:rPr>
          <w:rFonts w:ascii="Times New Roman" w:hAnsi="Times New Roman" w:cs="Times New Roman"/>
          <w:sz w:val="28"/>
          <w:szCs w:val="28"/>
        </w:rPr>
        <w:t xml:space="preserve"> of each party</w:t>
      </w:r>
      <w:r w:rsidR="004C0E38">
        <w:rPr>
          <w:rFonts w:ascii="Times New Roman" w:hAnsi="Times New Roman" w:cs="Times New Roman"/>
          <w:sz w:val="28"/>
          <w:szCs w:val="28"/>
        </w:rPr>
        <w:t xml:space="preserve"> </w:t>
      </w:r>
      <w:r w:rsidR="00C70A87">
        <w:rPr>
          <w:rFonts w:ascii="Times New Roman" w:hAnsi="Times New Roman" w:cs="Times New Roman"/>
          <w:sz w:val="28"/>
          <w:szCs w:val="28"/>
        </w:rPr>
        <w:t>and such communications shall be confidential from the other party/attorney.</w:t>
      </w:r>
    </w:p>
    <w:p w14:paraId="607ED468"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7CA772F1" w14:textId="77777777" w:rsidR="00F766B8" w:rsidRDefault="00F766B8" w:rsidP="004C0E38">
      <w:pPr>
        <w:pStyle w:val="Default"/>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4C0E38">
        <w:rPr>
          <w:rFonts w:ascii="Times New Roman" w:hAnsi="Times New Roman" w:cs="Times New Roman"/>
          <w:sz w:val="28"/>
          <w:szCs w:val="28"/>
        </w:rPr>
        <w:t xml:space="preserve">mediator </w:t>
      </w:r>
      <w:r>
        <w:rPr>
          <w:rFonts w:ascii="Times New Roman" w:hAnsi="Times New Roman" w:cs="Times New Roman"/>
          <w:sz w:val="28"/>
          <w:szCs w:val="28"/>
        </w:rPr>
        <w:t>shall</w:t>
      </w:r>
      <w:r w:rsidR="004C0E38">
        <w:rPr>
          <w:rFonts w:ascii="Times New Roman" w:hAnsi="Times New Roman" w:cs="Times New Roman"/>
          <w:sz w:val="28"/>
          <w:szCs w:val="28"/>
        </w:rPr>
        <w:t xml:space="preserve"> send summary letters of mediation sessions and drafts of any proposed agreements</w:t>
      </w:r>
      <w:r>
        <w:rPr>
          <w:rFonts w:ascii="Times New Roman" w:hAnsi="Times New Roman" w:cs="Times New Roman"/>
          <w:sz w:val="28"/>
          <w:szCs w:val="28"/>
        </w:rPr>
        <w:t xml:space="preserve"> to the</w:t>
      </w:r>
      <w:r w:rsidR="004C0E38">
        <w:rPr>
          <w:rFonts w:ascii="Times New Roman" w:hAnsi="Times New Roman" w:cs="Times New Roman"/>
          <w:sz w:val="28"/>
          <w:szCs w:val="28"/>
        </w:rPr>
        <w:t xml:space="preserve"> consulting</w:t>
      </w:r>
      <w:r>
        <w:rPr>
          <w:rFonts w:ascii="Times New Roman" w:hAnsi="Times New Roman" w:cs="Times New Roman"/>
          <w:sz w:val="28"/>
          <w:szCs w:val="28"/>
        </w:rPr>
        <w:t xml:space="preserve"> attorneys</w:t>
      </w:r>
      <w:r w:rsidR="004C0E38">
        <w:rPr>
          <w:rFonts w:ascii="Times New Roman" w:hAnsi="Times New Roman" w:cs="Times New Roman"/>
          <w:sz w:val="28"/>
          <w:szCs w:val="28"/>
        </w:rPr>
        <w:t xml:space="preserve"> for review.</w:t>
      </w:r>
      <w:r>
        <w:rPr>
          <w:rFonts w:ascii="Times New Roman" w:hAnsi="Times New Roman" w:cs="Times New Roman"/>
          <w:sz w:val="28"/>
          <w:szCs w:val="28"/>
        </w:rPr>
        <w:t xml:space="preserve"> </w:t>
      </w:r>
    </w:p>
    <w:p w14:paraId="228D8414" w14:textId="3643DC31" w:rsidR="00F766B8" w:rsidRDefault="00F766B8" w:rsidP="004C0E38">
      <w:pPr>
        <w:spacing w:line="480" w:lineRule="auto"/>
        <w:rPr>
          <w:rFonts w:ascii="Times New Roman" w:hAnsi="Times New Roman"/>
          <w:sz w:val="28"/>
          <w:szCs w:val="28"/>
        </w:rPr>
      </w:pPr>
      <w:r>
        <w:rPr>
          <w:rFonts w:ascii="Times New Roman" w:hAnsi="Times New Roman"/>
          <w:sz w:val="28"/>
          <w:szCs w:val="28"/>
        </w:rPr>
        <w:t xml:space="preserve">Each attorney </w:t>
      </w:r>
      <w:r w:rsidR="004C0E38">
        <w:rPr>
          <w:rFonts w:ascii="Times New Roman" w:hAnsi="Times New Roman"/>
          <w:sz w:val="28"/>
          <w:szCs w:val="28"/>
        </w:rPr>
        <w:t xml:space="preserve">retained as consulting attorney shall </w:t>
      </w:r>
      <w:r>
        <w:rPr>
          <w:rFonts w:ascii="Times New Roman" w:hAnsi="Times New Roman"/>
          <w:sz w:val="28"/>
          <w:szCs w:val="28"/>
        </w:rPr>
        <w:t xml:space="preserve">be bound by the terms of this agreement. Should the mediation terminate due to request for termination by either party or the mediator, </w:t>
      </w:r>
      <w:r w:rsidR="004C0E38">
        <w:rPr>
          <w:rFonts w:ascii="Times New Roman" w:hAnsi="Times New Roman"/>
          <w:sz w:val="28"/>
          <w:szCs w:val="28"/>
        </w:rPr>
        <w:t>e</w:t>
      </w:r>
      <w:r>
        <w:rPr>
          <w:rFonts w:ascii="Times New Roman" w:hAnsi="Times New Roman"/>
          <w:sz w:val="28"/>
          <w:szCs w:val="28"/>
        </w:rPr>
        <w:t>ach</w:t>
      </w:r>
      <w:r w:rsidR="00394ACF">
        <w:rPr>
          <w:rFonts w:ascii="Times New Roman" w:hAnsi="Times New Roman"/>
          <w:sz w:val="28"/>
          <w:szCs w:val="28"/>
        </w:rPr>
        <w:t xml:space="preserve"> consulting</w:t>
      </w:r>
      <w:r>
        <w:rPr>
          <w:rFonts w:ascii="Times New Roman" w:hAnsi="Times New Roman"/>
          <w:sz w:val="28"/>
          <w:szCs w:val="28"/>
        </w:rPr>
        <w:t xml:space="preserve"> attorney, and any attorney in association with such attorney, shall immediately withdraw and terminate legal services and</w:t>
      </w:r>
      <w:r w:rsidR="00C70A87">
        <w:rPr>
          <w:rFonts w:ascii="Times New Roman" w:hAnsi="Times New Roman"/>
          <w:sz w:val="28"/>
          <w:szCs w:val="28"/>
        </w:rPr>
        <w:t xml:space="preserve"> except for transferring the file to subsequent attorney, the consulting attorney</w:t>
      </w:r>
      <w:r>
        <w:rPr>
          <w:rFonts w:ascii="Times New Roman" w:hAnsi="Times New Roman"/>
          <w:sz w:val="28"/>
          <w:szCs w:val="28"/>
        </w:rPr>
        <w:t xml:space="preserve"> is forever disqualified from </w:t>
      </w:r>
      <w:r w:rsidR="00C70A87">
        <w:rPr>
          <w:rFonts w:ascii="Times New Roman" w:hAnsi="Times New Roman"/>
          <w:sz w:val="28"/>
          <w:szCs w:val="28"/>
        </w:rPr>
        <w:t xml:space="preserve">performing any further legal work for the party, including but not limited to </w:t>
      </w:r>
      <w:r>
        <w:rPr>
          <w:rFonts w:ascii="Times New Roman" w:hAnsi="Times New Roman"/>
          <w:sz w:val="28"/>
          <w:szCs w:val="28"/>
        </w:rPr>
        <w:t>appearing as an attorney of record in contested matters for either party named above in this proceeding or in any other family law or civil matter involving both parties. An attorney shall be deemed “in association” if, at any time during the pendency of these proceedings or future family law proceedings between these parties, such attorney is the employer or employee of, or co-employee with, or shares a relationship of partnership or independent contractor status with any attorney named above.</w:t>
      </w:r>
    </w:p>
    <w:p w14:paraId="320188D8" w14:textId="77777777" w:rsidR="0038323F" w:rsidRDefault="0038323F" w:rsidP="004C0E38">
      <w:pPr>
        <w:spacing w:line="480" w:lineRule="auto"/>
        <w:rPr>
          <w:rFonts w:ascii="Times New Roman" w:hAnsi="Times New Roman"/>
          <w:sz w:val="28"/>
          <w:szCs w:val="28"/>
        </w:rPr>
      </w:pPr>
      <w:r>
        <w:rPr>
          <w:rFonts w:ascii="Times New Roman" w:hAnsi="Times New Roman"/>
          <w:sz w:val="28"/>
          <w:szCs w:val="28"/>
        </w:rPr>
        <w:lastRenderedPageBreak/>
        <w:t xml:space="preserve">This disqualification agreement does not apply to any other aligned mental health or financial professional involved in the mediation absent written agreement of the parties to disqualify such professionals. </w:t>
      </w:r>
    </w:p>
    <w:p w14:paraId="646316BF" w14:textId="032A5649" w:rsidR="0038323F" w:rsidRDefault="0038323F" w:rsidP="004C0E38">
      <w:pPr>
        <w:spacing w:line="480" w:lineRule="auto"/>
        <w:rPr>
          <w:rFonts w:ascii="Times New Roman" w:hAnsi="Times New Roman"/>
          <w:sz w:val="28"/>
          <w:szCs w:val="28"/>
        </w:rPr>
      </w:pPr>
      <w:r>
        <w:rPr>
          <w:rFonts w:ascii="Times New Roman" w:hAnsi="Times New Roman"/>
          <w:sz w:val="28"/>
          <w:szCs w:val="28"/>
        </w:rPr>
        <w:t xml:space="preserve">All neutral mental health or financial professionals involved in the mediation are disqualified from participating in any litigation or having their work product admissible in any court proceeding </w:t>
      </w:r>
      <w:proofErr w:type="gramStart"/>
      <w:r>
        <w:rPr>
          <w:rFonts w:ascii="Times New Roman" w:hAnsi="Times New Roman"/>
          <w:sz w:val="28"/>
          <w:szCs w:val="28"/>
        </w:rPr>
        <w:t>absent  written</w:t>
      </w:r>
      <w:proofErr w:type="gramEnd"/>
      <w:r>
        <w:rPr>
          <w:rFonts w:ascii="Times New Roman" w:hAnsi="Times New Roman"/>
          <w:sz w:val="28"/>
          <w:szCs w:val="28"/>
        </w:rPr>
        <w:t xml:space="preserve"> agreement of the parties modifying this disqualification consistent with California Mediation Confidentiality Law.</w:t>
      </w:r>
    </w:p>
    <w:p w14:paraId="2A10B940" w14:textId="77777777" w:rsidR="009C58AD" w:rsidRDefault="009C58AD" w:rsidP="004C0E38">
      <w:pPr>
        <w:spacing w:line="480" w:lineRule="auto"/>
      </w:pPr>
    </w:p>
    <w:sectPr w:rsidR="009C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B8"/>
    <w:rsid w:val="00041320"/>
    <w:rsid w:val="00152572"/>
    <w:rsid w:val="003700D7"/>
    <w:rsid w:val="0038323F"/>
    <w:rsid w:val="00394ACF"/>
    <w:rsid w:val="00470F16"/>
    <w:rsid w:val="004C0E38"/>
    <w:rsid w:val="00775C77"/>
    <w:rsid w:val="009C04B4"/>
    <w:rsid w:val="009C58AD"/>
    <w:rsid w:val="00C70A87"/>
    <w:rsid w:val="00F7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E90D"/>
  <w15:chartTrackingRefBased/>
  <w15:docId w15:val="{5B1B18A1-5913-4A1D-B702-5AED0C8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6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Mosten</dc:creator>
  <cp:keywords/>
  <dc:description/>
  <cp:lastModifiedBy>Rebecca Evans</cp:lastModifiedBy>
  <cp:revision>2</cp:revision>
  <dcterms:created xsi:type="dcterms:W3CDTF">2019-10-09T21:37:00Z</dcterms:created>
  <dcterms:modified xsi:type="dcterms:W3CDTF">2019-10-09T21:37:00Z</dcterms:modified>
</cp:coreProperties>
</file>